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6F8" w:rsidRDefault="00B93CD6" w:rsidP="005776E9">
      <w:pPr>
        <w:pStyle w:val="berschrift1"/>
        <w:spacing w:before="0" w:after="0" w:line="276" w:lineRule="auto"/>
        <w:jc w:val="left"/>
        <w:rPr>
          <w:lang w:val="en-US"/>
        </w:rPr>
      </w:pPr>
      <w:proofErr w:type="gramStart"/>
      <w:r w:rsidRPr="00677E0E">
        <w:rPr>
          <w:lang w:val="en-US"/>
        </w:rPr>
        <w:t>Innovation.</w:t>
      </w:r>
      <w:proofErr w:type="gramEnd"/>
      <w:r w:rsidRPr="00677E0E">
        <w:rPr>
          <w:lang w:val="en-US"/>
        </w:rPr>
        <w:t xml:space="preserve"> </w:t>
      </w:r>
      <w:proofErr w:type="gramStart"/>
      <w:r w:rsidRPr="00677E0E">
        <w:rPr>
          <w:lang w:val="en-US"/>
        </w:rPr>
        <w:t>Performance.</w:t>
      </w:r>
      <w:proofErr w:type="gramEnd"/>
      <w:r w:rsidRPr="00677E0E">
        <w:rPr>
          <w:lang w:val="en-US"/>
        </w:rPr>
        <w:t xml:space="preserve"> </w:t>
      </w:r>
      <w:proofErr w:type="gramStart"/>
      <w:r w:rsidRPr="00677E0E">
        <w:rPr>
          <w:lang w:val="en-US"/>
        </w:rPr>
        <w:t>Part</w:t>
      </w:r>
      <w:r w:rsidR="008A56F8">
        <w:rPr>
          <w:lang w:val="en-US"/>
        </w:rPr>
        <w:t>ners</w:t>
      </w:r>
      <w:r w:rsidRPr="00677E0E">
        <w:rPr>
          <w:lang w:val="en-US"/>
        </w:rPr>
        <w:t>.</w:t>
      </w:r>
      <w:proofErr w:type="gramEnd"/>
      <w:r w:rsidRPr="00677E0E">
        <w:rPr>
          <w:lang w:val="en-US"/>
        </w:rPr>
        <w:t xml:space="preserve"> </w:t>
      </w:r>
    </w:p>
    <w:p w:rsidR="00B93CD6" w:rsidRPr="00677E0E" w:rsidRDefault="00B93CD6" w:rsidP="005776E9">
      <w:pPr>
        <w:pStyle w:val="berschrift1"/>
        <w:spacing w:before="0" w:after="0" w:line="276" w:lineRule="auto"/>
        <w:jc w:val="left"/>
        <w:rPr>
          <w:lang w:val="en-US"/>
        </w:rPr>
      </w:pPr>
      <w:r w:rsidRPr="00677E0E">
        <w:rPr>
          <w:lang w:val="en-US"/>
        </w:rPr>
        <w:t>Close to our customers –</w:t>
      </w:r>
      <w:r w:rsidR="008A56F8">
        <w:rPr>
          <w:lang w:val="en-US"/>
        </w:rPr>
        <w:t xml:space="preserve"> Wirtgen Group</w:t>
      </w:r>
      <w:r w:rsidRPr="00677E0E">
        <w:rPr>
          <w:lang w:val="en-US"/>
        </w:rPr>
        <w:t xml:space="preserve"> au salon </w:t>
      </w:r>
      <w:proofErr w:type="spellStart"/>
      <w:r w:rsidRPr="00677E0E">
        <w:rPr>
          <w:lang w:val="en-US"/>
        </w:rPr>
        <w:t>Conexpo</w:t>
      </w:r>
      <w:proofErr w:type="spellEnd"/>
      <w:r w:rsidRPr="00677E0E">
        <w:rPr>
          <w:lang w:val="en-US"/>
        </w:rPr>
        <w:t xml:space="preserve"> 2017 </w:t>
      </w:r>
    </w:p>
    <w:p w:rsidR="00B93CD6" w:rsidRPr="00677E0E" w:rsidRDefault="00B93CD6" w:rsidP="0030316D">
      <w:pPr>
        <w:pStyle w:val="Text"/>
        <w:rPr>
          <w:lang w:val="en-US"/>
        </w:rPr>
      </w:pPr>
    </w:p>
    <w:p w:rsidR="00B93CD6" w:rsidRPr="00746304" w:rsidRDefault="00B93CD6" w:rsidP="00E6644A">
      <w:pPr>
        <w:pStyle w:val="Text"/>
        <w:spacing w:line="276" w:lineRule="auto"/>
        <w:rPr>
          <w:rStyle w:val="Hervorhebung"/>
        </w:rPr>
      </w:pPr>
      <w:r w:rsidRPr="00746304">
        <w:rPr>
          <w:rStyle w:val="Hervorhebung"/>
        </w:rPr>
        <w:t xml:space="preserve">Nouveaux produits captivants, plus de 40 engins exposés, des experts en application expérimentés et une vaste gamme de prestations de service : du 7 au 11 mars, </w:t>
      </w:r>
      <w:r>
        <w:rPr>
          <w:rStyle w:val="Hervorhebung"/>
        </w:rPr>
        <w:t>l</w:t>
      </w:r>
      <w:r w:rsidRPr="00746304">
        <w:rPr>
          <w:rStyle w:val="Hervorhebung"/>
        </w:rPr>
        <w:t xml:space="preserve">es divisions Road and </w:t>
      </w:r>
      <w:proofErr w:type="spellStart"/>
      <w:r w:rsidRPr="00746304">
        <w:rPr>
          <w:rStyle w:val="Hervorhebung"/>
        </w:rPr>
        <w:t>Mineral</w:t>
      </w:r>
      <w:proofErr w:type="spellEnd"/>
      <w:r w:rsidRPr="00746304">
        <w:rPr>
          <w:rStyle w:val="Hervorhebung"/>
        </w:rPr>
        <w:t xml:space="preserve"> Technologies </w:t>
      </w:r>
      <w:r>
        <w:rPr>
          <w:rStyle w:val="Hervorhebung"/>
        </w:rPr>
        <w:t>du</w:t>
      </w:r>
      <w:r w:rsidRPr="00746304">
        <w:rPr>
          <w:rStyle w:val="Hervorhebung"/>
        </w:rPr>
        <w:t xml:space="preserve"> </w:t>
      </w:r>
      <w:r w:rsidR="00B722BE">
        <w:rPr>
          <w:rStyle w:val="Hervorhebung"/>
        </w:rPr>
        <w:t>Wirtgen Group</w:t>
      </w:r>
      <w:r w:rsidRPr="00746304">
        <w:rPr>
          <w:rStyle w:val="Hervorhebung"/>
        </w:rPr>
        <w:t xml:space="preserve"> exposer</w:t>
      </w:r>
      <w:r>
        <w:rPr>
          <w:rStyle w:val="Hervorhebung"/>
        </w:rPr>
        <w:t>ont</w:t>
      </w:r>
      <w:r w:rsidRPr="00746304">
        <w:rPr>
          <w:rStyle w:val="Hervorhebung"/>
        </w:rPr>
        <w:t xml:space="preserve"> </w:t>
      </w:r>
      <w:r>
        <w:rPr>
          <w:rStyle w:val="Hervorhebung"/>
        </w:rPr>
        <w:t>leurs</w:t>
      </w:r>
      <w:r w:rsidRPr="00746304">
        <w:rPr>
          <w:rStyle w:val="Hervorhebung"/>
        </w:rPr>
        <w:t xml:space="preserve"> produits premium et </w:t>
      </w:r>
      <w:r>
        <w:rPr>
          <w:rStyle w:val="Hervorhebung"/>
        </w:rPr>
        <w:t>leurs</w:t>
      </w:r>
      <w:r w:rsidRPr="00746304">
        <w:rPr>
          <w:rStyle w:val="Hervorhebung"/>
        </w:rPr>
        <w:t xml:space="preserve"> solutions sur </w:t>
      </w:r>
      <w:r>
        <w:rPr>
          <w:rStyle w:val="Hervorhebung"/>
        </w:rPr>
        <w:t xml:space="preserve">une superficie de </w:t>
      </w:r>
      <w:smartTag w:uri="urn:schemas-microsoft-com:office:smarttags" w:element="metricconverter">
        <w:smartTagPr>
          <w:attr w:name="ProductID" w:val="3 712 m²"/>
        </w:smartTagPr>
        <w:r w:rsidRPr="00746304">
          <w:rPr>
            <w:rStyle w:val="Hervorhebung"/>
          </w:rPr>
          <w:t>3 712 m²</w:t>
        </w:r>
      </w:smartTag>
      <w:r w:rsidRPr="00746304">
        <w:rPr>
          <w:rStyle w:val="Hervorhebung"/>
        </w:rPr>
        <w:t xml:space="preserve"> (stand n° C 3123</w:t>
      </w:r>
      <w:r w:rsidR="00677E0E">
        <w:rPr>
          <w:rStyle w:val="Hervorhebung"/>
        </w:rPr>
        <w:t>9, Las Vegas Convention Center).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B93CD6" w:rsidP="00E6644A">
      <w:pPr>
        <w:pStyle w:val="Text"/>
        <w:spacing w:line="276" w:lineRule="auto"/>
      </w:pPr>
      <w:r>
        <w:t>Ce sont</w:t>
      </w:r>
      <w:r w:rsidRPr="00746304">
        <w:t xml:space="preserve"> notamment </w:t>
      </w:r>
      <w:r>
        <w:t xml:space="preserve">les innovations apportées par les </w:t>
      </w:r>
      <w:r w:rsidRPr="00746304">
        <w:t xml:space="preserve">machines et </w:t>
      </w:r>
      <w:r>
        <w:t>les</w:t>
      </w:r>
      <w:r w:rsidRPr="00746304">
        <w:t xml:space="preserve"> technologies </w:t>
      </w:r>
      <w:r>
        <w:t>dans les domaines de</w:t>
      </w:r>
      <w:r w:rsidRPr="00746304">
        <w:t xml:space="preserve"> la construction routière, la réfection routière, l’extraction et le traitement de minéraux utiles et de matières premières minérales, ainsi que </w:t>
      </w:r>
      <w:r>
        <w:t>dans</w:t>
      </w:r>
      <w:r w:rsidRPr="00746304">
        <w:t xml:space="preserve"> le recyclage de matériaux de construction</w:t>
      </w:r>
      <w:r>
        <w:t xml:space="preserve"> qui seront au premier plan du salon</w:t>
      </w:r>
      <w:r w:rsidR="00677E0E">
        <w:t>.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0736F9" w:rsidP="00E6644A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Wirtgen</w:t>
      </w:r>
      <w:r w:rsidR="00B93CD6" w:rsidRPr="00746304">
        <w:rPr>
          <w:rStyle w:val="Hervorhebung"/>
        </w:rPr>
        <w:t xml:space="preserve"> : des produits phares présentés en première aux États-Unis</w:t>
      </w:r>
    </w:p>
    <w:p w:rsidR="000736F9" w:rsidRDefault="00B93CD6" w:rsidP="00E6644A">
      <w:pPr>
        <w:pStyle w:val="Text"/>
        <w:spacing w:line="276" w:lineRule="auto"/>
      </w:pPr>
      <w:r w:rsidRPr="00746304">
        <w:t xml:space="preserve">Pas moins de 6 fraiseuses à froid, 1 machine à coffrage glissant et </w:t>
      </w:r>
      <w:r>
        <w:t>1</w:t>
      </w:r>
      <w:r w:rsidRPr="00746304">
        <w:t xml:space="preserve"> machine de traitement de surface </w:t>
      </w:r>
      <w:r>
        <w:t>pour la</w:t>
      </w:r>
      <w:r w:rsidRPr="00746304">
        <w:t xml:space="preserve"> pose de béton dans les règles de l’art fêteront leur première au salon </w:t>
      </w:r>
      <w:r>
        <w:t xml:space="preserve">américain </w:t>
      </w:r>
      <w:proofErr w:type="spellStart"/>
      <w:r w:rsidR="000736F9" w:rsidRPr="000736F9">
        <w:t>Conexpo</w:t>
      </w:r>
      <w:proofErr w:type="spellEnd"/>
      <w:r w:rsidR="000736F9" w:rsidRPr="000736F9">
        <w:t>-Con/</w:t>
      </w:r>
      <w:proofErr w:type="spellStart"/>
      <w:r w:rsidR="000736F9" w:rsidRPr="000736F9">
        <w:t>Agg</w:t>
      </w:r>
      <w:proofErr w:type="spellEnd"/>
      <w:r w:rsidRPr="00746304">
        <w:t xml:space="preserve"> 2017. </w:t>
      </w:r>
    </w:p>
    <w:p w:rsidR="000736F9" w:rsidRDefault="000736F9" w:rsidP="00E6644A">
      <w:pPr>
        <w:pStyle w:val="Text"/>
        <w:spacing w:line="276" w:lineRule="auto"/>
      </w:pPr>
    </w:p>
    <w:p w:rsidR="00B93CD6" w:rsidRDefault="00B93CD6" w:rsidP="00E6644A">
      <w:pPr>
        <w:pStyle w:val="Text"/>
        <w:spacing w:line="276" w:lineRule="auto"/>
      </w:pPr>
      <w:r w:rsidRPr="00746304">
        <w:t xml:space="preserve">Ainsi, </w:t>
      </w:r>
      <w:r>
        <w:t xml:space="preserve">pour une réfection </w:t>
      </w:r>
      <w:r w:rsidRPr="00746304">
        <w:t>routière à la fois efficace et rentable</w:t>
      </w:r>
      <w:r>
        <w:t>,</w:t>
      </w:r>
      <w:r w:rsidRPr="00746304">
        <w:t xml:space="preserve"> </w:t>
      </w:r>
      <w:r w:rsidR="00FE0431">
        <w:t>Wirtgen</w:t>
      </w:r>
      <w:r w:rsidRPr="00746304">
        <w:t xml:space="preserve"> présente les </w:t>
      </w:r>
      <w:r w:rsidRPr="00FE0431">
        <w:rPr>
          <w:b/>
        </w:rPr>
        <w:t>W 250i</w:t>
      </w:r>
      <w:r w:rsidRPr="00746304">
        <w:t xml:space="preserve"> et </w:t>
      </w:r>
      <w:r w:rsidRPr="00FE0431">
        <w:rPr>
          <w:b/>
        </w:rPr>
        <w:t>W 220i</w:t>
      </w:r>
      <w:r w:rsidRPr="00746304">
        <w:t xml:space="preserve">, nouvelles fraiseuses à froid haute performance, les </w:t>
      </w:r>
      <w:r w:rsidRPr="00FE0431">
        <w:rPr>
          <w:b/>
        </w:rPr>
        <w:t>W 150 </w:t>
      </w:r>
      <w:proofErr w:type="spellStart"/>
      <w:r w:rsidRPr="00FE0431">
        <w:rPr>
          <w:b/>
        </w:rPr>
        <w:t>CFi</w:t>
      </w:r>
      <w:proofErr w:type="spellEnd"/>
      <w:r w:rsidRPr="00746304">
        <w:t xml:space="preserve"> et </w:t>
      </w:r>
      <w:r w:rsidRPr="00FE0431">
        <w:rPr>
          <w:b/>
        </w:rPr>
        <w:t>W</w:t>
      </w:r>
      <w:r w:rsidRPr="00746304">
        <w:t xml:space="preserve"> </w:t>
      </w:r>
      <w:r w:rsidRPr="00FE0431">
        <w:rPr>
          <w:b/>
        </w:rPr>
        <w:t xml:space="preserve">120 </w:t>
      </w:r>
      <w:proofErr w:type="spellStart"/>
      <w:r w:rsidRPr="00FE0431">
        <w:rPr>
          <w:b/>
        </w:rPr>
        <w:t>CFi</w:t>
      </w:r>
      <w:proofErr w:type="spellEnd"/>
      <w:r w:rsidRPr="00746304">
        <w:t xml:space="preserve">, deux modèles de la nouvelle génération de fraiseuses compactes, </w:t>
      </w:r>
      <w:r>
        <w:t>ainsi que</w:t>
      </w:r>
      <w:r w:rsidRPr="00746304">
        <w:t xml:space="preserve"> les </w:t>
      </w:r>
      <w:r w:rsidRPr="00FE0431">
        <w:rPr>
          <w:b/>
        </w:rPr>
        <w:t>W 60 Ri</w:t>
      </w:r>
      <w:r w:rsidRPr="00746304">
        <w:t xml:space="preserve"> et </w:t>
      </w:r>
      <w:r w:rsidRPr="00FE0431">
        <w:rPr>
          <w:b/>
        </w:rPr>
        <w:t>W 35 Ri</w:t>
      </w:r>
      <w:r w:rsidRPr="00746304">
        <w:t>, engins de la toute nouvelle génération de petites fraiseuses.</w:t>
      </w:r>
    </w:p>
    <w:p w:rsidR="00FE0431" w:rsidRPr="00746304" w:rsidRDefault="00FE0431" w:rsidP="00E6644A">
      <w:pPr>
        <w:pStyle w:val="Text"/>
        <w:spacing w:line="276" w:lineRule="auto"/>
      </w:pPr>
    </w:p>
    <w:p w:rsidR="00B93CD6" w:rsidRPr="00746304" w:rsidRDefault="00B93CD6" w:rsidP="00E6644A">
      <w:pPr>
        <w:pStyle w:val="Text"/>
        <w:spacing w:line="276" w:lineRule="auto"/>
      </w:pPr>
      <w:r w:rsidRPr="00746304">
        <w:t xml:space="preserve">Ce sera également une première pour la machine à coffrage glissant </w:t>
      </w:r>
      <w:r w:rsidRPr="00FE0431">
        <w:rPr>
          <w:b/>
        </w:rPr>
        <w:t>SP 64i</w:t>
      </w:r>
      <w:r w:rsidRPr="00746304">
        <w:t xml:space="preserve">. Aux côtés des modèles SP 61i et SP 62i, elle rejoint en effet la nouvelle série SP 60 qui remplacera prochainement </w:t>
      </w:r>
      <w:r>
        <w:t xml:space="preserve">la SP 500, </w:t>
      </w:r>
      <w:r w:rsidRPr="00746304">
        <w:t>modèle à succès international</w:t>
      </w:r>
      <w:r>
        <w:t>.</w:t>
      </w:r>
      <w:r w:rsidRPr="00746304">
        <w:t xml:space="preserve"> </w:t>
      </w:r>
      <w:r>
        <w:t xml:space="preserve">La SP 64i </w:t>
      </w:r>
      <w:r w:rsidRPr="00746304">
        <w:t xml:space="preserve">combine la polyvalence de la SP 500 avec les technologies </w:t>
      </w:r>
      <w:r>
        <w:t>ultramodernes</w:t>
      </w:r>
      <w:r w:rsidRPr="00746304">
        <w:t xml:space="preserve"> de la SP 90</w:t>
      </w:r>
      <w:r>
        <w:t xml:space="preserve">, de la catégorie immédiatement </w:t>
      </w:r>
      <w:r w:rsidRPr="00746304">
        <w:t xml:space="preserve">supérieure. Deuxième solution d’avenir pour une pose de béton d’excellente qualité, la machine de traitement de surface </w:t>
      </w:r>
      <w:r w:rsidRPr="00FE0431">
        <w:rPr>
          <w:b/>
        </w:rPr>
        <w:t>TCM 180i</w:t>
      </w:r>
      <w:r w:rsidRPr="00746304">
        <w:t xml:space="preserve"> vient </w:t>
      </w:r>
      <w:r>
        <w:t>compléter</w:t>
      </w:r>
      <w:r w:rsidRPr="00746304">
        <w:t xml:space="preserve"> </w:t>
      </w:r>
      <w:r>
        <w:t>la palette</w:t>
      </w:r>
      <w:r w:rsidRPr="00746304">
        <w:t xml:space="preserve"> </w:t>
      </w:r>
      <w:r>
        <w:t xml:space="preserve">des </w:t>
      </w:r>
      <w:r w:rsidRPr="00746304">
        <w:t xml:space="preserve">engins </w:t>
      </w:r>
      <w:r>
        <w:t>présentés</w:t>
      </w:r>
      <w:r w:rsidRPr="00746304">
        <w:t xml:space="preserve"> par </w:t>
      </w:r>
      <w:r w:rsidR="00FE0431">
        <w:t>Wirtgen</w:t>
      </w:r>
      <w:r w:rsidRPr="00746304">
        <w:t xml:space="preserve"> sur le salon de Las Vegas.   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B93CD6" w:rsidP="004F216D">
      <w:pPr>
        <w:pStyle w:val="Text"/>
        <w:spacing w:line="276" w:lineRule="auto"/>
        <w:rPr>
          <w:rStyle w:val="Hervorhebung"/>
        </w:rPr>
      </w:pPr>
      <w:proofErr w:type="spellStart"/>
      <w:r w:rsidRPr="00746304">
        <w:rPr>
          <w:rStyle w:val="Hervorhebung"/>
        </w:rPr>
        <w:t>V</w:t>
      </w:r>
      <w:r w:rsidR="001068B8">
        <w:rPr>
          <w:rStyle w:val="Hervorhebung"/>
        </w:rPr>
        <w:t>ögele</w:t>
      </w:r>
      <w:proofErr w:type="spellEnd"/>
      <w:r w:rsidRPr="00746304">
        <w:rPr>
          <w:rStyle w:val="Hervorhebung"/>
        </w:rPr>
        <w:t xml:space="preserve"> : des nouveautés en série</w:t>
      </w:r>
    </w:p>
    <w:p w:rsidR="00D303A1" w:rsidRDefault="00B93CD6" w:rsidP="004F216D">
      <w:pPr>
        <w:pStyle w:val="Text"/>
        <w:spacing w:line="276" w:lineRule="auto"/>
        <w:rPr>
          <w:rStyle w:val="Hervorhebung"/>
          <w:b w:val="0"/>
        </w:rPr>
      </w:pPr>
      <w:r w:rsidRPr="00746304">
        <w:rPr>
          <w:rStyle w:val="Hervorhebung"/>
          <w:b w:val="0"/>
        </w:rPr>
        <w:t xml:space="preserve">Les visiteurs du salon auront le plaisir de découvrir les technologies innovantes </w:t>
      </w:r>
      <w:r>
        <w:rPr>
          <w:rStyle w:val="Hervorhebung"/>
          <w:b w:val="0"/>
        </w:rPr>
        <w:t>des</w:t>
      </w:r>
      <w:r w:rsidRPr="00746304">
        <w:rPr>
          <w:rStyle w:val="Hervorhebung"/>
          <w:b w:val="0"/>
        </w:rPr>
        <w:t xml:space="preserve"> machines et </w:t>
      </w:r>
      <w:r>
        <w:rPr>
          <w:rStyle w:val="Hervorhebung"/>
          <w:b w:val="0"/>
        </w:rPr>
        <w:t>des</w:t>
      </w:r>
      <w:r w:rsidRPr="00746304">
        <w:rPr>
          <w:rStyle w:val="Hervorhebung"/>
          <w:b w:val="0"/>
        </w:rPr>
        <w:t xml:space="preserve"> tables de pose de </w:t>
      </w:r>
      <w:proofErr w:type="spellStart"/>
      <w:r w:rsidR="00D303A1">
        <w:rPr>
          <w:rStyle w:val="Hervorhebung"/>
          <w:b w:val="0"/>
        </w:rPr>
        <w:t>Vögele</w:t>
      </w:r>
      <w:proofErr w:type="spellEnd"/>
      <w:r w:rsidRPr="00746304">
        <w:rPr>
          <w:rStyle w:val="Hervorhebung"/>
          <w:b w:val="0"/>
        </w:rPr>
        <w:t xml:space="preserve">. </w:t>
      </w:r>
      <w:r>
        <w:rPr>
          <w:rStyle w:val="Hervorhebung"/>
          <w:b w:val="0"/>
        </w:rPr>
        <w:t>L</w:t>
      </w:r>
      <w:r w:rsidRPr="00746304">
        <w:rPr>
          <w:rStyle w:val="Hervorhebung"/>
          <w:b w:val="0"/>
        </w:rPr>
        <w:t xml:space="preserve">e </w:t>
      </w:r>
      <w:r w:rsidRPr="00D303A1">
        <w:rPr>
          <w:rStyle w:val="Hervorhebung"/>
        </w:rPr>
        <w:t>SUPER 700-3i</w:t>
      </w:r>
      <w:r w:rsidRPr="00746304">
        <w:rPr>
          <w:rStyle w:val="Hervorhebung"/>
          <w:b w:val="0"/>
        </w:rPr>
        <w:t xml:space="preserve"> </w:t>
      </w:r>
      <w:proofErr w:type="gramStart"/>
      <w:r>
        <w:rPr>
          <w:rStyle w:val="Hervorhebung"/>
          <w:b w:val="0"/>
        </w:rPr>
        <w:t>représentera</w:t>
      </w:r>
      <w:proofErr w:type="gramEnd"/>
      <w:r>
        <w:rPr>
          <w:rStyle w:val="Hervorhebung"/>
          <w:b w:val="0"/>
        </w:rPr>
        <w:t xml:space="preserve"> l</w:t>
      </w:r>
      <w:r w:rsidRPr="00746304">
        <w:rPr>
          <w:rStyle w:val="Hervorhebung"/>
          <w:b w:val="0"/>
        </w:rPr>
        <w:t>a Mini Class</w:t>
      </w:r>
      <w:r>
        <w:rPr>
          <w:rStyle w:val="Hervorhebung"/>
          <w:b w:val="0"/>
        </w:rPr>
        <w:t>.</w:t>
      </w:r>
      <w:r w:rsidRPr="00746304">
        <w:rPr>
          <w:rStyle w:val="Hervorhebung"/>
          <w:b w:val="0"/>
        </w:rPr>
        <w:t xml:space="preserve"> Également au rendez-vous, les </w:t>
      </w:r>
      <w:r w:rsidRPr="00D303A1">
        <w:rPr>
          <w:rStyle w:val="Hervorhebung"/>
        </w:rPr>
        <w:t xml:space="preserve">SUPER 2000-3i </w:t>
      </w:r>
      <w:r w:rsidRPr="00D303A1">
        <w:rPr>
          <w:rStyle w:val="Hervorhebung"/>
          <w:b w:val="0"/>
        </w:rPr>
        <w:t>et</w:t>
      </w:r>
      <w:r w:rsidRPr="00D303A1">
        <w:rPr>
          <w:rStyle w:val="Hervorhebung"/>
        </w:rPr>
        <w:t xml:space="preserve"> SUPER 2003-3i</w:t>
      </w:r>
      <w:r w:rsidRPr="00746304">
        <w:rPr>
          <w:rStyle w:val="Hervorhebung"/>
          <w:b w:val="0"/>
        </w:rPr>
        <w:t xml:space="preserve">, nouveaux finisseurs de la gamme des 10 pieds. Ces deux machines de la </w:t>
      </w:r>
      <w:proofErr w:type="spellStart"/>
      <w:r w:rsidRPr="00746304">
        <w:rPr>
          <w:rStyle w:val="Hervorhebung"/>
          <w:b w:val="0"/>
        </w:rPr>
        <w:t>Highway</w:t>
      </w:r>
      <w:proofErr w:type="spellEnd"/>
      <w:r w:rsidRPr="00746304">
        <w:rPr>
          <w:rStyle w:val="Hervorhebung"/>
          <w:b w:val="0"/>
        </w:rPr>
        <w:t xml:space="preserve"> Class sont spécialement conçues pour la construction d’autoroutes </w:t>
      </w:r>
      <w:r>
        <w:rPr>
          <w:rStyle w:val="Hervorhebung"/>
          <w:b w:val="0"/>
        </w:rPr>
        <w:t>ainsi que pour les</w:t>
      </w:r>
      <w:r w:rsidRPr="00746304">
        <w:rPr>
          <w:rStyle w:val="Hervorhebung"/>
          <w:b w:val="0"/>
        </w:rPr>
        <w:t xml:space="preserve"> applications industrielles et commerciales de grande superficie. </w:t>
      </w:r>
    </w:p>
    <w:p w:rsidR="00B93CD6" w:rsidRPr="00746304" w:rsidRDefault="00B93CD6" w:rsidP="004F216D">
      <w:pPr>
        <w:pStyle w:val="Text"/>
        <w:spacing w:line="276" w:lineRule="auto"/>
        <w:rPr>
          <w:rStyle w:val="Hervorhebung"/>
          <w:b w:val="0"/>
        </w:rPr>
      </w:pPr>
      <w:r w:rsidRPr="00746304">
        <w:rPr>
          <w:rStyle w:val="Hervorhebung"/>
          <w:b w:val="0"/>
        </w:rPr>
        <w:lastRenderedPageBreak/>
        <w:t xml:space="preserve">En outre, </w:t>
      </w:r>
      <w:proofErr w:type="spellStart"/>
      <w:r w:rsidR="00D303A1">
        <w:rPr>
          <w:rStyle w:val="Hervorhebung"/>
          <w:b w:val="0"/>
        </w:rPr>
        <w:t>Vögele</w:t>
      </w:r>
      <w:proofErr w:type="spellEnd"/>
      <w:r w:rsidRPr="00746304">
        <w:rPr>
          <w:rStyle w:val="Hervorhebung"/>
          <w:b w:val="0"/>
        </w:rPr>
        <w:t xml:space="preserve"> présentera le finisseur à rampe intégrée </w:t>
      </w:r>
      <w:r w:rsidRPr="00D303A1">
        <w:rPr>
          <w:rStyle w:val="Hervorhebung"/>
        </w:rPr>
        <w:t>SUPER 1800-</w:t>
      </w:r>
      <w:proofErr w:type="spellStart"/>
      <w:r w:rsidRPr="00D303A1">
        <w:rPr>
          <w:rStyle w:val="Hervorhebung"/>
        </w:rPr>
        <w:t>3i</w:t>
      </w:r>
      <w:proofErr w:type="spellEnd"/>
      <w:r w:rsidRPr="00D303A1">
        <w:rPr>
          <w:rStyle w:val="Hervorhebung"/>
        </w:rPr>
        <w:t xml:space="preserve"> </w:t>
      </w:r>
      <w:proofErr w:type="spellStart"/>
      <w:r w:rsidRPr="00D303A1">
        <w:rPr>
          <w:rStyle w:val="Hervorhebung"/>
        </w:rPr>
        <w:t>SprayJet</w:t>
      </w:r>
      <w:proofErr w:type="spellEnd"/>
      <w:r w:rsidR="00D303A1">
        <w:rPr>
          <w:rStyle w:val="Hervorhebung"/>
          <w:b w:val="0"/>
        </w:rPr>
        <w:t>,</w:t>
      </w:r>
      <w:r w:rsidRPr="00746304">
        <w:rPr>
          <w:rStyle w:val="Hervorhebung"/>
          <w:b w:val="0"/>
        </w:rPr>
        <w:t xml:space="preserve"> </w:t>
      </w:r>
      <w:r w:rsidR="00D303A1">
        <w:rPr>
          <w:rStyle w:val="Hervorhebung"/>
          <w:b w:val="0"/>
        </w:rPr>
        <w:t xml:space="preserve">le </w:t>
      </w:r>
      <w:r w:rsidR="00D303A1" w:rsidRPr="00D303A1">
        <w:rPr>
          <w:rStyle w:val="Hervorhebung"/>
          <w:b w:val="0"/>
        </w:rPr>
        <w:t>SUPER 2100-</w:t>
      </w:r>
      <w:proofErr w:type="spellStart"/>
      <w:r w:rsidR="00D303A1" w:rsidRPr="00D303A1">
        <w:rPr>
          <w:rStyle w:val="Hervorhebung"/>
          <w:b w:val="0"/>
        </w:rPr>
        <w:t>3i</w:t>
      </w:r>
      <w:proofErr w:type="spellEnd"/>
      <w:r w:rsidR="00D303A1" w:rsidRPr="00D303A1">
        <w:rPr>
          <w:rStyle w:val="Hervorhebung"/>
          <w:b w:val="0"/>
        </w:rPr>
        <w:t xml:space="preserve"> </w:t>
      </w:r>
      <w:r w:rsidRPr="00746304">
        <w:rPr>
          <w:rStyle w:val="Hervorhebung"/>
          <w:b w:val="0"/>
        </w:rPr>
        <w:t xml:space="preserve">ainsi que le </w:t>
      </w:r>
      <w:proofErr w:type="spellStart"/>
      <w:r w:rsidR="00D303A1">
        <w:rPr>
          <w:rStyle w:val="Hervorhebung"/>
          <w:b w:val="0"/>
        </w:rPr>
        <w:t>Vögele</w:t>
      </w:r>
      <w:proofErr w:type="spellEnd"/>
      <w:r w:rsidRPr="00746304">
        <w:rPr>
          <w:rStyle w:val="Hervorhebung"/>
          <w:b w:val="0"/>
        </w:rPr>
        <w:t xml:space="preserve"> </w:t>
      </w:r>
      <w:proofErr w:type="spellStart"/>
      <w:r w:rsidRPr="00746304">
        <w:rPr>
          <w:rStyle w:val="Hervorhebung"/>
          <w:b w:val="0"/>
        </w:rPr>
        <w:t>PowerFeeder</w:t>
      </w:r>
      <w:proofErr w:type="spellEnd"/>
      <w:r w:rsidRPr="00746304">
        <w:rPr>
          <w:rStyle w:val="Hervorhebung"/>
          <w:b w:val="0"/>
        </w:rPr>
        <w:t xml:space="preserve"> MT 3000-</w:t>
      </w:r>
      <w:proofErr w:type="spellStart"/>
      <w:r w:rsidRPr="00746304">
        <w:rPr>
          <w:rStyle w:val="Hervorhebung"/>
          <w:b w:val="0"/>
        </w:rPr>
        <w:t>2i</w:t>
      </w:r>
      <w:proofErr w:type="spellEnd"/>
      <w:r w:rsidRPr="00746304">
        <w:rPr>
          <w:rStyle w:val="Hervorhebung"/>
          <w:b w:val="0"/>
        </w:rPr>
        <w:t xml:space="preserve"> Offset.</w:t>
      </w:r>
    </w:p>
    <w:p w:rsidR="00D303A1" w:rsidRDefault="00D303A1" w:rsidP="004F216D">
      <w:pPr>
        <w:pStyle w:val="Text"/>
        <w:spacing w:line="276" w:lineRule="auto"/>
        <w:rPr>
          <w:rStyle w:val="Hervorhebung"/>
          <w:b w:val="0"/>
        </w:rPr>
      </w:pPr>
    </w:p>
    <w:p w:rsidR="00D303A1" w:rsidRDefault="00B93CD6" w:rsidP="004F216D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Il faut également citer</w:t>
      </w:r>
      <w:r w:rsidRPr="00746304">
        <w:rPr>
          <w:rStyle w:val="Hervorhebung"/>
          <w:b w:val="0"/>
        </w:rPr>
        <w:t xml:space="preserve"> les </w:t>
      </w:r>
      <w:r w:rsidRPr="00D303A1">
        <w:rPr>
          <w:rStyle w:val="Hervorhebung"/>
        </w:rPr>
        <w:t>SUPER 1700-3i</w:t>
      </w:r>
      <w:r w:rsidRPr="00746304">
        <w:rPr>
          <w:rStyle w:val="Hervorhebung"/>
          <w:b w:val="0"/>
        </w:rPr>
        <w:t xml:space="preserve"> et </w:t>
      </w:r>
      <w:r w:rsidRPr="00D303A1">
        <w:rPr>
          <w:rStyle w:val="Hervorhebung"/>
        </w:rPr>
        <w:t>SUPER 1703-3i</w:t>
      </w:r>
      <w:r w:rsidRPr="00746304">
        <w:rPr>
          <w:rStyle w:val="Hervorhebung"/>
          <w:b w:val="0"/>
        </w:rPr>
        <w:t xml:space="preserve">, tous nouveaux engins de la gamme des 8 pieds, qui seront sans aucun doute le clou de l’exposition </w:t>
      </w:r>
      <w:proofErr w:type="spellStart"/>
      <w:r w:rsidR="00D303A1">
        <w:rPr>
          <w:rStyle w:val="Hervorhebung"/>
          <w:b w:val="0"/>
        </w:rPr>
        <w:t>Vögele</w:t>
      </w:r>
      <w:proofErr w:type="spellEnd"/>
      <w:r w:rsidRPr="00746304">
        <w:rPr>
          <w:rStyle w:val="Hervorhebung"/>
          <w:b w:val="0"/>
        </w:rPr>
        <w:t xml:space="preserve">, puisque ces deux finisseurs de l’Universal Class feront leur première apparition mondiale au salon </w:t>
      </w:r>
      <w:proofErr w:type="spellStart"/>
      <w:r w:rsidRPr="00746304">
        <w:rPr>
          <w:rStyle w:val="Hervorhebung"/>
          <w:b w:val="0"/>
        </w:rPr>
        <w:t>Conexpo</w:t>
      </w:r>
      <w:proofErr w:type="spellEnd"/>
      <w:r w:rsidRPr="00746304">
        <w:rPr>
          <w:rStyle w:val="Hervorhebung"/>
          <w:b w:val="0"/>
        </w:rPr>
        <w:t xml:space="preserve"> ! </w:t>
      </w:r>
    </w:p>
    <w:p w:rsidR="00D303A1" w:rsidRDefault="00D303A1" w:rsidP="004F216D">
      <w:pPr>
        <w:pStyle w:val="Text"/>
        <w:spacing w:line="276" w:lineRule="auto"/>
        <w:rPr>
          <w:rStyle w:val="Hervorhebung"/>
          <w:b w:val="0"/>
        </w:rPr>
      </w:pPr>
    </w:p>
    <w:p w:rsidR="00B93CD6" w:rsidRPr="00746304" w:rsidRDefault="00B93CD6" w:rsidP="004F216D">
      <w:pPr>
        <w:pStyle w:val="Text"/>
        <w:spacing w:line="276" w:lineRule="auto"/>
        <w:rPr>
          <w:b/>
        </w:rPr>
      </w:pPr>
      <w:r w:rsidRPr="00746304">
        <w:rPr>
          <w:rStyle w:val="Hervorhebung"/>
          <w:b w:val="0"/>
        </w:rPr>
        <w:t>Le finisseur sur chenilles SUPER 1700-3i et le finisseur sur roues SUPER 1703-3i sont des machines haute technologie couvrant un vaste champ d’applications et se prêtant parfaitement à la réalisation de routes secondaires ou d’autoroutes. Leur gabarit compact en fait des finisseurs prédestinés pour les applications commerciales et communales.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D303A1" w:rsidP="00E9767D">
      <w:pPr>
        <w:pStyle w:val="Text"/>
        <w:spacing w:line="276" w:lineRule="auto"/>
        <w:jc w:val="left"/>
        <w:rPr>
          <w:rStyle w:val="Hervorhebung"/>
        </w:rPr>
      </w:pPr>
      <w:r>
        <w:rPr>
          <w:rStyle w:val="Hervorhebung"/>
        </w:rPr>
        <w:t>Hamm</w:t>
      </w:r>
      <w:r w:rsidR="00B93CD6" w:rsidRPr="00746304">
        <w:rPr>
          <w:rStyle w:val="Hervorhebung"/>
        </w:rPr>
        <w:t xml:space="preserve"> : nouveaux modèles et ingénieux concept de conduite pour les compacteurs d’enrobé et de terrassement</w:t>
      </w:r>
    </w:p>
    <w:p w:rsidR="00D303A1" w:rsidRDefault="00D303A1" w:rsidP="00E9767D">
      <w:pPr>
        <w:pStyle w:val="Text"/>
        <w:spacing w:line="276" w:lineRule="auto"/>
      </w:pPr>
      <w:r>
        <w:t>Le</w:t>
      </w:r>
      <w:r w:rsidR="00B93CD6" w:rsidRPr="00746304">
        <w:t xml:space="preserve"> leader </w:t>
      </w:r>
      <w:r w:rsidR="00B93CD6">
        <w:t xml:space="preserve">mondial </w:t>
      </w:r>
      <w:r w:rsidR="00B93CD6" w:rsidRPr="00746304">
        <w:t>du marché des compacteurs de routes, apportera également de nombreuses innovations</w:t>
      </w:r>
      <w:r w:rsidR="00B93CD6" w:rsidRPr="009C2F8F">
        <w:t xml:space="preserve"> </w:t>
      </w:r>
      <w:r w:rsidR="00B93CD6" w:rsidRPr="00746304">
        <w:t xml:space="preserve">à Las Vegas, </w:t>
      </w:r>
      <w:r w:rsidR="00B93CD6">
        <w:t xml:space="preserve">comme </w:t>
      </w:r>
      <w:r w:rsidR="00B93CD6" w:rsidRPr="00746304">
        <w:t xml:space="preserve">par exemple les nouveaux compacteurs tandem de la gamme </w:t>
      </w:r>
      <w:proofErr w:type="spellStart"/>
      <w:r w:rsidR="00B93CD6">
        <w:t>supercompacte</w:t>
      </w:r>
      <w:proofErr w:type="spellEnd"/>
      <w:r w:rsidR="00B93CD6" w:rsidRPr="00746304">
        <w:t xml:space="preserve"> </w:t>
      </w:r>
      <w:proofErr w:type="spellStart"/>
      <w:r w:rsidR="00B93CD6" w:rsidRPr="00D303A1">
        <w:rPr>
          <w:b/>
        </w:rPr>
        <w:t>HD</w:t>
      </w:r>
      <w:proofErr w:type="spellEnd"/>
      <w:r w:rsidR="00B93CD6" w:rsidRPr="00D303A1">
        <w:rPr>
          <w:b/>
        </w:rPr>
        <w:t xml:space="preserve"> </w:t>
      </w:r>
      <w:proofErr w:type="spellStart"/>
      <w:r w:rsidR="00B93CD6" w:rsidRPr="00D303A1">
        <w:rPr>
          <w:b/>
        </w:rPr>
        <w:t>CompactLine</w:t>
      </w:r>
      <w:proofErr w:type="spellEnd"/>
      <w:r w:rsidR="00B93CD6" w:rsidRPr="00D303A1">
        <w:rPr>
          <w:b/>
        </w:rPr>
        <w:t xml:space="preserve"> </w:t>
      </w:r>
      <w:r w:rsidR="00B93CD6" w:rsidRPr="00746304">
        <w:t xml:space="preserve">et de la </w:t>
      </w:r>
      <w:r w:rsidR="00B93CD6" w:rsidRPr="00D303A1">
        <w:rPr>
          <w:b/>
        </w:rPr>
        <w:t>série HD+</w:t>
      </w:r>
      <w:r w:rsidR="00B93CD6" w:rsidRPr="00746304">
        <w:t xml:space="preserve">. </w:t>
      </w:r>
    </w:p>
    <w:p w:rsidR="00D303A1" w:rsidRDefault="00D303A1" w:rsidP="00E9767D">
      <w:pPr>
        <w:pStyle w:val="Text"/>
        <w:spacing w:line="276" w:lineRule="auto"/>
      </w:pPr>
    </w:p>
    <w:p w:rsidR="00B93CD6" w:rsidRDefault="00B93CD6" w:rsidP="00E9767D">
      <w:pPr>
        <w:pStyle w:val="Text"/>
        <w:spacing w:line="276" w:lineRule="auto"/>
      </w:pPr>
      <w:r w:rsidRPr="00746304">
        <w:t xml:space="preserve">Les compacteurs tandem de la </w:t>
      </w:r>
      <w:r w:rsidRPr="00D303A1">
        <w:rPr>
          <w:b/>
        </w:rPr>
        <w:t>série DV+</w:t>
      </w:r>
      <w:r w:rsidRPr="00746304">
        <w:t xml:space="preserve">, équipés d’une direction à pivot, sont tous nouveaux en Amérique du Nord. Ils assurent un compactage de très haute précision – même en espace extrêmement exigu. </w:t>
      </w:r>
    </w:p>
    <w:p w:rsidR="00D303A1" w:rsidRPr="00746304" w:rsidRDefault="00D303A1" w:rsidP="00E9767D">
      <w:pPr>
        <w:pStyle w:val="Text"/>
        <w:spacing w:line="276" w:lineRule="auto"/>
      </w:pPr>
    </w:p>
    <w:p w:rsidR="00B93CD6" w:rsidRDefault="00B93CD6" w:rsidP="00E9767D">
      <w:pPr>
        <w:pStyle w:val="Text"/>
        <w:spacing w:line="276" w:lineRule="auto"/>
      </w:pPr>
      <w:r w:rsidRPr="00746304">
        <w:t xml:space="preserve">Du côté des compacteurs monocylindres, Hamm élargit sa </w:t>
      </w:r>
      <w:r w:rsidRPr="00282A08">
        <w:rPr>
          <w:b/>
        </w:rPr>
        <w:t>série H</w:t>
      </w:r>
      <w:r w:rsidRPr="00746304">
        <w:t>, qui connaît un grand succès, avec de nouveaux modèles dans la classe allant jusqu’à 84</w:t>
      </w:r>
      <w:r w:rsidR="00282A08">
        <w:rPr>
          <w:szCs w:val="22"/>
        </w:rPr>
        <w:t xml:space="preserve"> </w:t>
      </w:r>
      <w:r w:rsidR="006D61CC">
        <w:rPr>
          <w:szCs w:val="22"/>
        </w:rPr>
        <w:t>pouces</w:t>
      </w:r>
      <w:r w:rsidRPr="00746304">
        <w:t>. Grâce à leurs nombreuses variantes d’équipement, ils peuvent être configurés aussi bien pour la location de machines que pour les spécialistes du terrassement. Hamm présente également un nouveau compacteur à pneus</w:t>
      </w:r>
      <w:r>
        <w:t xml:space="preserve"> extrêmement facile à équiper de poids supplémentaires</w:t>
      </w:r>
      <w:r w:rsidRPr="00746304">
        <w:t>.</w:t>
      </w:r>
    </w:p>
    <w:p w:rsidR="00282A08" w:rsidRPr="00746304" w:rsidRDefault="00282A08" w:rsidP="00E9767D">
      <w:pPr>
        <w:pStyle w:val="Text"/>
        <w:spacing w:line="276" w:lineRule="auto"/>
      </w:pPr>
    </w:p>
    <w:p w:rsidR="00B93CD6" w:rsidRPr="00746304" w:rsidRDefault="00B93CD6" w:rsidP="00E9767D">
      <w:pPr>
        <w:pStyle w:val="Text"/>
        <w:spacing w:line="276" w:lineRule="auto"/>
      </w:pPr>
      <w:r w:rsidRPr="00746304">
        <w:t xml:space="preserve">Les nouveaux modèles des séries de compacteurs tandem DV+ et HD+ ainsi que les compacteurs monocylindres de la série H sont tous dotés de l’innovant concept de conduite </w:t>
      </w:r>
      <w:proofErr w:type="spellStart"/>
      <w:r w:rsidRPr="00746304">
        <w:t>Easy</w:t>
      </w:r>
      <w:proofErr w:type="spellEnd"/>
      <w:r w:rsidRPr="00746304">
        <w:t xml:space="preserve"> Drive. Se distinguant par sa structure claire à l’ergonomie optimisée ainsi que par un nombre réduit d’éléments de commande sous forme de pictogrammes, il </w:t>
      </w:r>
      <w:r>
        <w:t>permet</w:t>
      </w:r>
      <w:r w:rsidRPr="00746304">
        <w:t xml:space="preserve"> </w:t>
      </w:r>
      <w:r>
        <w:t>de</w:t>
      </w:r>
      <w:r w:rsidRPr="00746304">
        <w:t xml:space="preserve"> condui</w:t>
      </w:r>
      <w:r>
        <w:t>re</w:t>
      </w:r>
      <w:r w:rsidRPr="00746304">
        <w:t xml:space="preserve"> tous les compacteurs</w:t>
      </w:r>
      <w:r>
        <w:t xml:space="preserve"> de façon</w:t>
      </w:r>
      <w:r w:rsidRPr="00391D18">
        <w:t xml:space="preserve"> </w:t>
      </w:r>
      <w:r w:rsidRPr="00746304">
        <w:t xml:space="preserve">identique, </w:t>
      </w:r>
      <w:r>
        <w:t>tout en s’adaptant</w:t>
      </w:r>
      <w:r w:rsidRPr="00746304">
        <w:t xml:space="preserve"> aux fonctions spécifiques de chaque série. Hamm crée ainsi les conditions idéales pour une conduite à la fois simple, sûre et ergonomique.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601D16" w:rsidP="00E6644A">
      <w:pPr>
        <w:pStyle w:val="Text"/>
        <w:spacing w:line="276" w:lineRule="auto"/>
      </w:pPr>
      <w:proofErr w:type="spellStart"/>
      <w:r>
        <w:rPr>
          <w:rStyle w:val="Hervorhebung"/>
        </w:rPr>
        <w:t>Kleemann</w:t>
      </w:r>
      <w:proofErr w:type="spellEnd"/>
      <w:r w:rsidR="00B93CD6" w:rsidRPr="00746304">
        <w:rPr>
          <w:rStyle w:val="Hervorhebung"/>
        </w:rPr>
        <w:t xml:space="preserve"> : des installations de concassage innovantes pour une grande diversité d’applications</w:t>
      </w:r>
    </w:p>
    <w:p w:rsidR="00B93CD6" w:rsidRDefault="00B93CD6" w:rsidP="001A3297">
      <w:pPr>
        <w:pStyle w:val="Text"/>
        <w:spacing w:line="276" w:lineRule="auto"/>
      </w:pPr>
      <w:r w:rsidRPr="00746304">
        <w:t>Avec le broyeur</w:t>
      </w:r>
      <w:r>
        <w:t xml:space="preserve"> mobile</w:t>
      </w:r>
      <w:r w:rsidRPr="00746304">
        <w:t xml:space="preserve"> à cône </w:t>
      </w:r>
      <w:proofErr w:type="spellStart"/>
      <w:r w:rsidRPr="00601D16">
        <w:rPr>
          <w:b/>
        </w:rPr>
        <w:t>MOBICONE</w:t>
      </w:r>
      <w:proofErr w:type="spellEnd"/>
      <w:r w:rsidRPr="00601D16">
        <w:rPr>
          <w:b/>
        </w:rPr>
        <w:t xml:space="preserve"> </w:t>
      </w:r>
      <w:proofErr w:type="spellStart"/>
      <w:r w:rsidRPr="00601D16">
        <w:rPr>
          <w:b/>
        </w:rPr>
        <w:t>MCO</w:t>
      </w:r>
      <w:proofErr w:type="spellEnd"/>
      <w:r w:rsidRPr="00601D16">
        <w:rPr>
          <w:b/>
        </w:rPr>
        <w:t xml:space="preserve"> 11 PRO</w:t>
      </w:r>
      <w:r w:rsidRPr="00746304">
        <w:t xml:space="preserve">, </w:t>
      </w:r>
      <w:proofErr w:type="spellStart"/>
      <w:r w:rsidRPr="00746304">
        <w:t>Kleemann</w:t>
      </w:r>
      <w:proofErr w:type="spellEnd"/>
      <w:r w:rsidRPr="00746304">
        <w:t xml:space="preserve"> présentera son tout dernier développement destiné à une utilisation performante dans les carrières. </w:t>
      </w:r>
      <w:r w:rsidRPr="00746304">
        <w:lastRenderedPageBreak/>
        <w:t xml:space="preserve">Cette </w:t>
      </w:r>
      <w:r>
        <w:t>machine</w:t>
      </w:r>
      <w:r w:rsidRPr="00746304">
        <w:t xml:space="preserve"> robuste est équipée d’un entraînement diesel électrique à faible consommation qui peut fonctionner par alimentation électrique externe. Le système intégré </w:t>
      </w:r>
      <w:proofErr w:type="spellStart"/>
      <w:r w:rsidRPr="00746304">
        <w:t>CFS</w:t>
      </w:r>
      <w:proofErr w:type="spellEnd"/>
      <w:r w:rsidRPr="00746304">
        <w:t xml:space="preserve"> (</w:t>
      </w:r>
      <w:proofErr w:type="spellStart"/>
      <w:r w:rsidRPr="00746304">
        <w:t>Continuous</w:t>
      </w:r>
      <w:proofErr w:type="spellEnd"/>
      <w:r w:rsidRPr="00746304">
        <w:t xml:space="preserve"> </w:t>
      </w:r>
      <w:proofErr w:type="spellStart"/>
      <w:r w:rsidRPr="00746304">
        <w:t>Feed</w:t>
      </w:r>
      <w:proofErr w:type="spellEnd"/>
      <w:r w:rsidRPr="00746304">
        <w:t xml:space="preserve"> System) assure un</w:t>
      </w:r>
      <w:r>
        <w:t xml:space="preserve"> taux d’</w:t>
      </w:r>
      <w:r w:rsidRPr="00746304">
        <w:t xml:space="preserve">exploitation optimal du broyeur, qui peut </w:t>
      </w:r>
      <w:r>
        <w:t xml:space="preserve">ainsi </w:t>
      </w:r>
      <w:r w:rsidRPr="00746304">
        <w:t xml:space="preserve">traiter jusqu’à 470 tonnes de matériau par heure. </w:t>
      </w:r>
    </w:p>
    <w:p w:rsidR="00C37958" w:rsidRPr="00746304" w:rsidRDefault="00C37958" w:rsidP="001A3297">
      <w:pPr>
        <w:pStyle w:val="Text"/>
        <w:spacing w:line="276" w:lineRule="auto"/>
      </w:pPr>
    </w:p>
    <w:p w:rsidR="00B93CD6" w:rsidRPr="00746304" w:rsidRDefault="00B93CD6" w:rsidP="001A3297">
      <w:pPr>
        <w:pStyle w:val="Text"/>
        <w:spacing w:line="276" w:lineRule="auto"/>
      </w:pPr>
      <w:r w:rsidRPr="00746304">
        <w:t xml:space="preserve">Le stand </w:t>
      </w:r>
      <w:r>
        <w:t>accueillera</w:t>
      </w:r>
      <w:r w:rsidRPr="00746304">
        <w:t xml:space="preserve"> également trois représentants de la série EVO</w:t>
      </w:r>
      <w:r w:rsidR="00977D97">
        <w:t xml:space="preserve"> </w:t>
      </w:r>
      <w:r w:rsidRPr="00746304">
        <w:t>très appréciée</w:t>
      </w:r>
      <w:r w:rsidR="00977D97">
        <w:t xml:space="preserve"> </w:t>
      </w:r>
      <w:r>
        <w:t>sur le marché :</w:t>
      </w:r>
      <w:r w:rsidRPr="00746304">
        <w:t xml:space="preserve"> </w:t>
      </w:r>
      <w:r w:rsidRPr="005A7607">
        <w:t xml:space="preserve">le </w:t>
      </w:r>
      <w:r w:rsidR="00C37958" w:rsidRPr="005A7607">
        <w:t xml:space="preserve">broyeur à cône </w:t>
      </w:r>
      <w:proofErr w:type="spellStart"/>
      <w:r w:rsidRPr="005A7607">
        <w:rPr>
          <w:b/>
        </w:rPr>
        <w:t>MOBICONE</w:t>
      </w:r>
      <w:proofErr w:type="spellEnd"/>
      <w:r w:rsidRPr="005A7607">
        <w:rPr>
          <w:b/>
        </w:rPr>
        <w:t xml:space="preserve"> </w:t>
      </w:r>
      <w:proofErr w:type="spellStart"/>
      <w:r w:rsidRPr="005A7607">
        <w:rPr>
          <w:b/>
        </w:rPr>
        <w:t>MCO</w:t>
      </w:r>
      <w:proofErr w:type="spellEnd"/>
      <w:r w:rsidRPr="005A7607">
        <w:rPr>
          <w:b/>
        </w:rPr>
        <w:t xml:space="preserve"> 9 Si </w:t>
      </w:r>
      <w:proofErr w:type="spellStart"/>
      <w:r w:rsidRPr="005A7607">
        <w:rPr>
          <w:b/>
        </w:rPr>
        <w:t>EVO</w:t>
      </w:r>
      <w:proofErr w:type="spellEnd"/>
      <w:r w:rsidRPr="005A7607">
        <w:t xml:space="preserve">, </w:t>
      </w:r>
      <w:r w:rsidR="005A7607" w:rsidRPr="005A7607">
        <w:t xml:space="preserve">le broyeur à percussion </w:t>
      </w:r>
      <w:proofErr w:type="spellStart"/>
      <w:r w:rsidRPr="005A7607">
        <w:rPr>
          <w:b/>
        </w:rPr>
        <w:t>MOBIREX</w:t>
      </w:r>
      <w:proofErr w:type="spellEnd"/>
      <w:r w:rsidRPr="005A7607">
        <w:rPr>
          <w:b/>
        </w:rPr>
        <w:t xml:space="preserve"> MR 1</w:t>
      </w:r>
      <w:r w:rsidR="005A7607" w:rsidRPr="005A7607">
        <w:rPr>
          <w:b/>
        </w:rPr>
        <w:t>3</w:t>
      </w:r>
      <w:r w:rsidRPr="005A7607">
        <w:rPr>
          <w:b/>
        </w:rPr>
        <w:t xml:space="preserve">0 Zi </w:t>
      </w:r>
      <w:proofErr w:type="spellStart"/>
      <w:r w:rsidRPr="005A7607">
        <w:rPr>
          <w:b/>
        </w:rPr>
        <w:t>EVO2</w:t>
      </w:r>
      <w:proofErr w:type="spellEnd"/>
      <w:r w:rsidRPr="005A7607">
        <w:rPr>
          <w:b/>
        </w:rPr>
        <w:t xml:space="preserve"> </w:t>
      </w:r>
      <w:r w:rsidRPr="005A7607">
        <w:t xml:space="preserve">et </w:t>
      </w:r>
      <w:r w:rsidR="00767244" w:rsidRPr="005A7607">
        <w:t xml:space="preserve">le concasseur à mâchoires </w:t>
      </w:r>
      <w:proofErr w:type="spellStart"/>
      <w:r w:rsidRPr="005A7607">
        <w:rPr>
          <w:b/>
        </w:rPr>
        <w:t>MOBICAT</w:t>
      </w:r>
      <w:proofErr w:type="spellEnd"/>
      <w:r w:rsidRPr="005A7607">
        <w:rPr>
          <w:b/>
        </w:rPr>
        <w:t xml:space="preserve"> MC 110</w:t>
      </w:r>
      <w:r w:rsidRPr="00C37958">
        <w:rPr>
          <w:b/>
        </w:rPr>
        <w:t xml:space="preserve"> Zi EVO</w:t>
      </w:r>
      <w:r w:rsidRPr="00746304">
        <w:t xml:space="preserve">. </w:t>
      </w:r>
      <w:r>
        <w:t>Tous</w:t>
      </w:r>
      <w:r w:rsidRPr="00746304">
        <w:t xml:space="preserve"> convainquent sur toute la ligne avec des dimensions compactes</w:t>
      </w:r>
      <w:r>
        <w:t>, une grande facilité de transport</w:t>
      </w:r>
      <w:r w:rsidRPr="00746304">
        <w:t xml:space="preserve"> et une grande flexibilité </w:t>
      </w:r>
      <w:r>
        <w:t xml:space="preserve">dans les </w:t>
      </w:r>
      <w:r w:rsidRPr="00746304">
        <w:t xml:space="preserve">applications </w:t>
      </w:r>
      <w:r>
        <w:t>possibles</w:t>
      </w:r>
      <w:r w:rsidRPr="00746304">
        <w:t xml:space="preserve">, aussi bien pour le traitement de pierres naturelles que </w:t>
      </w:r>
      <w:r>
        <w:t>dans le</w:t>
      </w:r>
      <w:r w:rsidRPr="00746304">
        <w:t xml:space="preserve"> recycl</w:t>
      </w:r>
      <w:r>
        <w:t>age</w:t>
      </w:r>
      <w:r w:rsidRPr="00746304">
        <w:t xml:space="preserve">. </w:t>
      </w:r>
      <w:r>
        <w:t>Grâce à leur</w:t>
      </w:r>
      <w:r w:rsidRPr="00746304">
        <w:t xml:space="preserve"> entraînement diesel direct, ces installations de concassage sont </w:t>
      </w:r>
      <w:r>
        <w:t xml:space="preserve">d’un fonctionnement </w:t>
      </w:r>
      <w:r w:rsidRPr="00746304">
        <w:t xml:space="preserve">à la fois économe et efficace, tout en fournissant un </w:t>
      </w:r>
      <w:r>
        <w:t>rendement élevé</w:t>
      </w:r>
      <w:r w:rsidRPr="00746304">
        <w:t xml:space="preserve"> et un produit fini d’excellente qualité. La simplicité </w:t>
      </w:r>
      <w:r>
        <w:t>d’utilisation</w:t>
      </w:r>
      <w:r w:rsidRPr="00746304">
        <w:t xml:space="preserve"> des installations EVO permet </w:t>
      </w:r>
      <w:r>
        <w:t xml:space="preserve">de les commander de façon </w:t>
      </w:r>
      <w:r w:rsidRPr="00746304">
        <w:t xml:space="preserve">intuitive et offre d’excellentes possibilités </w:t>
      </w:r>
      <w:r>
        <w:t>de combinaison avec d’autres engins</w:t>
      </w:r>
      <w:r w:rsidRPr="00746304">
        <w:t>.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5A7607" w:rsidP="00E6644A">
      <w:pPr>
        <w:pStyle w:val="Text"/>
        <w:spacing w:line="276" w:lineRule="auto"/>
        <w:rPr>
          <w:b/>
        </w:rPr>
      </w:pPr>
      <w:r w:rsidRPr="005A7607">
        <w:rPr>
          <w:b/>
        </w:rPr>
        <w:t xml:space="preserve">Close to </w:t>
      </w:r>
      <w:proofErr w:type="spellStart"/>
      <w:r w:rsidRPr="005A7607">
        <w:rPr>
          <w:b/>
        </w:rPr>
        <w:t>our</w:t>
      </w:r>
      <w:proofErr w:type="spellEnd"/>
      <w:r w:rsidRPr="005A7607">
        <w:rPr>
          <w:b/>
        </w:rPr>
        <w:t xml:space="preserve"> </w:t>
      </w:r>
      <w:proofErr w:type="spellStart"/>
      <w:r w:rsidRPr="005A7607">
        <w:rPr>
          <w:b/>
        </w:rPr>
        <w:t>Customers</w:t>
      </w:r>
      <w:proofErr w:type="spellEnd"/>
      <w:r>
        <w:rPr>
          <w:b/>
        </w:rPr>
        <w:t xml:space="preserve"> : </w:t>
      </w:r>
      <w:r w:rsidR="00B93CD6" w:rsidRPr="00746304">
        <w:rPr>
          <w:b/>
        </w:rPr>
        <w:t>Le savoir-faire sous toutes ses facettes – du conseil en application au service sur site</w:t>
      </w:r>
    </w:p>
    <w:p w:rsidR="005A7607" w:rsidRDefault="00B93CD6" w:rsidP="00E6644A">
      <w:pPr>
        <w:pStyle w:val="Text"/>
        <w:spacing w:line="276" w:lineRule="auto"/>
      </w:pPr>
      <w:r w:rsidRPr="00746304">
        <w:t xml:space="preserve">Outre les innovations et l’échantillon représentatif des machines de construction éprouvées dans la pratique, le </w:t>
      </w:r>
      <w:r w:rsidR="001068B8">
        <w:t>Wirtgen Group</w:t>
      </w:r>
      <w:r w:rsidRPr="00746304">
        <w:t xml:space="preserve"> présentera également au salon </w:t>
      </w:r>
      <w:proofErr w:type="spellStart"/>
      <w:r w:rsidR="00D303A1" w:rsidRPr="00D303A1">
        <w:t>Conexpo</w:t>
      </w:r>
      <w:proofErr w:type="spellEnd"/>
      <w:r w:rsidR="00D303A1" w:rsidRPr="00D303A1">
        <w:t>-Con/</w:t>
      </w:r>
      <w:proofErr w:type="spellStart"/>
      <w:r w:rsidR="00D303A1" w:rsidRPr="00D303A1">
        <w:t>Agg</w:t>
      </w:r>
      <w:proofErr w:type="spellEnd"/>
      <w:r w:rsidR="00D303A1" w:rsidRPr="00D303A1">
        <w:t xml:space="preserve"> </w:t>
      </w:r>
      <w:r w:rsidRPr="00746304">
        <w:t xml:space="preserve">2017 sa vaste palette de prestations de service – allant du conseil en application à l’intervention rapide sur site – qui fait partie des compétences clés du groupe d’entreprises. </w:t>
      </w:r>
    </w:p>
    <w:p w:rsidR="005A7607" w:rsidRDefault="005A7607" w:rsidP="00E6644A">
      <w:pPr>
        <w:pStyle w:val="Text"/>
        <w:spacing w:line="276" w:lineRule="auto"/>
      </w:pPr>
    </w:p>
    <w:p w:rsidR="00B93CD6" w:rsidRPr="00746304" w:rsidRDefault="00B93CD6" w:rsidP="00E6644A">
      <w:pPr>
        <w:pStyle w:val="Text"/>
        <w:spacing w:line="276" w:lineRule="auto"/>
      </w:pPr>
      <w:r w:rsidRPr="00746304">
        <w:t xml:space="preserve">À Las Vegas, des experts </w:t>
      </w:r>
      <w:r>
        <w:t>pourront s’entretenir individuellement</w:t>
      </w:r>
      <w:r w:rsidRPr="00746304">
        <w:t xml:space="preserve"> avec les visiteurs afin de les informer sur la gamme de produits et de solutions parfaitement coordonné</w:t>
      </w:r>
      <w:r>
        <w:t>e</w:t>
      </w:r>
      <w:r w:rsidRPr="00746304">
        <w:t xml:space="preserve"> du </w:t>
      </w:r>
      <w:r w:rsidR="001068B8">
        <w:t>Wirtgen Group</w:t>
      </w:r>
      <w:r w:rsidRPr="00746304">
        <w:t xml:space="preserve"> et de</w:t>
      </w:r>
      <w:r>
        <w:t>s</w:t>
      </w:r>
      <w:r w:rsidRPr="00746304">
        <w:t xml:space="preserve"> quatre marques </w:t>
      </w:r>
      <w:r w:rsidR="001068B8">
        <w:t>Wirtgen</w:t>
      </w:r>
      <w:r w:rsidRPr="00746304">
        <w:t xml:space="preserve">, </w:t>
      </w:r>
      <w:proofErr w:type="spellStart"/>
      <w:r w:rsidR="001068B8">
        <w:t>Vögele</w:t>
      </w:r>
      <w:proofErr w:type="spellEnd"/>
      <w:r w:rsidRPr="00746304">
        <w:t xml:space="preserve">, </w:t>
      </w:r>
      <w:r w:rsidR="001068B8">
        <w:t>Hamm</w:t>
      </w:r>
      <w:r w:rsidRPr="00746304">
        <w:t xml:space="preserve"> et </w:t>
      </w:r>
      <w:proofErr w:type="spellStart"/>
      <w:r w:rsidR="001068B8">
        <w:t>Kleemann</w:t>
      </w:r>
      <w:proofErr w:type="spellEnd"/>
      <w:r w:rsidRPr="00746304">
        <w:t>.</w:t>
      </w:r>
    </w:p>
    <w:p w:rsidR="00B93CD6" w:rsidRPr="00746304" w:rsidRDefault="00B93CD6" w:rsidP="00E6644A">
      <w:pPr>
        <w:pStyle w:val="Text"/>
        <w:spacing w:line="276" w:lineRule="auto"/>
      </w:pPr>
    </w:p>
    <w:p w:rsidR="00B93CD6" w:rsidRPr="00746304" w:rsidRDefault="00B93CD6" w:rsidP="00E6644A">
      <w:pPr>
        <w:pStyle w:val="Text"/>
        <w:spacing w:line="276" w:lineRule="auto"/>
      </w:pPr>
      <w:r w:rsidRPr="00746304">
        <w:t xml:space="preserve">Pour de plus amples informations sur le </w:t>
      </w:r>
      <w:r w:rsidR="001068B8">
        <w:t>Wirtgen Group</w:t>
      </w:r>
      <w:r w:rsidRPr="00746304">
        <w:t xml:space="preserve"> au salon </w:t>
      </w:r>
      <w:proofErr w:type="spellStart"/>
      <w:r w:rsidRPr="00746304">
        <w:t>Conexpo</w:t>
      </w:r>
      <w:proofErr w:type="spellEnd"/>
      <w:r w:rsidRPr="00746304">
        <w:t xml:space="preserve"> 2017 :</w:t>
      </w:r>
    </w:p>
    <w:p w:rsidR="00B93CD6" w:rsidRPr="00746304" w:rsidRDefault="00670B1E" w:rsidP="00E6644A">
      <w:pPr>
        <w:pStyle w:val="Text"/>
        <w:spacing w:line="276" w:lineRule="auto"/>
      </w:pPr>
      <w:hyperlink r:id="rId8" w:history="1">
        <w:r w:rsidR="00B93CD6" w:rsidRPr="00746304">
          <w:rPr>
            <w:rStyle w:val="Hyperlink"/>
          </w:rPr>
          <w:t>www.wirtgen-group.com/conexpo</w:t>
        </w:r>
      </w:hyperlink>
    </w:p>
    <w:p w:rsidR="002C2D9A" w:rsidRDefault="002C2D9A">
      <w:pPr>
        <w:rPr>
          <w:b/>
          <w:sz w:val="22"/>
        </w:rPr>
      </w:pPr>
      <w:r>
        <w:rPr>
          <w:b/>
        </w:rPr>
        <w:br w:type="page"/>
      </w:r>
    </w:p>
    <w:p w:rsidR="00B93CD6" w:rsidRPr="00746304" w:rsidRDefault="002C2D9A" w:rsidP="0030316D">
      <w:pPr>
        <w:pStyle w:val="HeadlineFotos"/>
      </w:pPr>
      <w:r>
        <w:rPr>
          <w:caps w:val="0"/>
          <w:szCs w:val="22"/>
        </w:rPr>
        <w:lastRenderedPageBreak/>
        <w:t>F</w:t>
      </w:r>
      <w:r w:rsidR="00B93CD6" w:rsidRPr="00746304">
        <w:rPr>
          <w:caps w:val="0"/>
          <w:szCs w:val="22"/>
        </w:rPr>
        <w:t>otos </w:t>
      </w:r>
      <w:r w:rsidR="00B93CD6" w:rsidRPr="00746304">
        <w:t>:</w:t>
      </w: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07"/>
        <w:gridCol w:w="4801"/>
      </w:tblGrid>
      <w:tr w:rsidR="00B93CD6" w:rsidRPr="00746304" w:rsidTr="002C2D9A">
        <w:trPr>
          <w:tblCellSpacing w:w="71" w:type="dxa"/>
        </w:trPr>
        <w:tc>
          <w:tcPr>
            <w:tcW w:w="4794" w:type="dxa"/>
            <w:tcBorders>
              <w:right w:val="single" w:sz="4" w:space="0" w:color="auto"/>
            </w:tcBorders>
          </w:tcPr>
          <w:p w:rsidR="00B93CD6" w:rsidRPr="00746304" w:rsidRDefault="000C7407" w:rsidP="00D166AC">
            <w:pPr>
              <w:rPr>
                <w:szCs w:val="20"/>
              </w:rPr>
            </w:pPr>
            <w:r>
              <w:rPr>
                <w:b/>
                <w:noProof/>
                <w:szCs w:val="20"/>
                <w:lang w:val="de-DE" w:eastAsia="de-DE"/>
              </w:rPr>
              <w:drawing>
                <wp:inline distT="0" distB="0" distL="0" distR="0" wp14:anchorId="77DACA32" wp14:editId="1F8BCFBC">
                  <wp:extent cx="2784475" cy="1687830"/>
                  <wp:effectExtent l="19050" t="0" r="0" b="0"/>
                  <wp:docPr id="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4475" cy="1687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88" w:type="dxa"/>
          </w:tcPr>
          <w:p w:rsidR="00B93CD6" w:rsidRPr="00746304" w:rsidRDefault="00B93CD6" w:rsidP="0030316D">
            <w:pPr>
              <w:pStyle w:val="berschrift3"/>
            </w:pPr>
            <w:r w:rsidRPr="00746304">
              <w:t>B_Group_09068_HI</w:t>
            </w:r>
          </w:p>
          <w:p w:rsidR="00B93CD6" w:rsidRPr="00746304" w:rsidRDefault="00B93CD6" w:rsidP="001068B8">
            <w:pPr>
              <w:pStyle w:val="Tex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746304">
              <w:rPr>
                <w:sz w:val="20"/>
                <w:szCs w:val="20"/>
              </w:rPr>
              <w:t xml:space="preserve">u 7 au 11 mars, </w:t>
            </w:r>
            <w:r w:rsidR="001068B8">
              <w:rPr>
                <w:sz w:val="20"/>
                <w:szCs w:val="20"/>
              </w:rPr>
              <w:t>Wirtgen Group</w:t>
            </w:r>
            <w:r w:rsidRPr="00746304">
              <w:rPr>
                <w:sz w:val="20"/>
                <w:szCs w:val="20"/>
              </w:rPr>
              <w:t xml:space="preserve"> présentera sur le salon </w:t>
            </w:r>
            <w:proofErr w:type="spellStart"/>
            <w:r w:rsidR="001068B8" w:rsidRPr="001068B8">
              <w:rPr>
                <w:sz w:val="20"/>
                <w:szCs w:val="20"/>
              </w:rPr>
              <w:t>Conexpo</w:t>
            </w:r>
            <w:proofErr w:type="spellEnd"/>
            <w:r w:rsidR="001068B8" w:rsidRPr="001068B8">
              <w:rPr>
                <w:sz w:val="20"/>
                <w:szCs w:val="20"/>
              </w:rPr>
              <w:t>-Con/</w:t>
            </w:r>
            <w:proofErr w:type="spellStart"/>
            <w:r w:rsidR="001068B8" w:rsidRPr="001068B8">
              <w:rPr>
                <w:sz w:val="20"/>
                <w:szCs w:val="20"/>
              </w:rPr>
              <w:t>Agg</w:t>
            </w:r>
            <w:proofErr w:type="spellEnd"/>
            <w:r w:rsidRPr="00746304">
              <w:rPr>
                <w:sz w:val="20"/>
                <w:szCs w:val="20"/>
              </w:rPr>
              <w:t xml:space="preserve"> à Las Vegas des produits premium et des technologies innovantes issus de ses divisions Road </w:t>
            </w:r>
            <w:proofErr w:type="spellStart"/>
            <w:r w:rsidRPr="00746304">
              <w:rPr>
                <w:sz w:val="20"/>
                <w:szCs w:val="20"/>
              </w:rPr>
              <w:t>und</w:t>
            </w:r>
            <w:proofErr w:type="spellEnd"/>
            <w:r w:rsidRPr="00746304">
              <w:rPr>
                <w:sz w:val="20"/>
                <w:szCs w:val="20"/>
              </w:rPr>
              <w:t xml:space="preserve"> </w:t>
            </w:r>
            <w:proofErr w:type="spellStart"/>
            <w:r w:rsidRPr="00746304">
              <w:rPr>
                <w:sz w:val="20"/>
                <w:szCs w:val="20"/>
              </w:rPr>
              <w:t>Mineral</w:t>
            </w:r>
            <w:proofErr w:type="spellEnd"/>
            <w:r w:rsidRPr="00746304">
              <w:rPr>
                <w:sz w:val="20"/>
                <w:szCs w:val="20"/>
              </w:rPr>
              <w:t xml:space="preserve"> Technologies.</w:t>
            </w:r>
          </w:p>
        </w:tc>
      </w:tr>
    </w:tbl>
    <w:p w:rsidR="002C2D9A" w:rsidRDefault="002C2D9A" w:rsidP="002C2D9A">
      <w:pPr>
        <w:spacing w:line="280" w:lineRule="atLeast"/>
        <w:rPr>
          <w:i/>
          <w:sz w:val="18"/>
          <w:u w:val="single"/>
        </w:rPr>
      </w:pPr>
    </w:p>
    <w:p w:rsidR="002C2D9A" w:rsidRPr="00C545D7" w:rsidRDefault="002C2D9A" w:rsidP="002C2D9A">
      <w:pPr>
        <w:spacing w:line="280" w:lineRule="atLeast"/>
        <w:rPr>
          <w:i/>
          <w:sz w:val="22"/>
          <w:szCs w:val="22"/>
        </w:rPr>
      </w:pPr>
      <w:r w:rsidRPr="00C545D7">
        <w:rPr>
          <w:i/>
          <w:sz w:val="22"/>
          <w:szCs w:val="22"/>
          <w:u w:val="single"/>
        </w:rPr>
        <w:t>Attention :</w:t>
      </w:r>
      <w:r w:rsidRPr="00C545D7">
        <w:rPr>
          <w:i/>
          <w:sz w:val="22"/>
          <w:szCs w:val="22"/>
        </w:rPr>
        <w:t xml:space="preserve"> Ces photos sont destinées uniquement à une première visualisation. Pour une reproduction dans vos publications, merci d’utiliser les photos en résolution de 300 dpi, que vous pourrez télécharger sur le site web de Wirtgen GmbH / Wirtgen Group.</w:t>
      </w:r>
    </w:p>
    <w:p w:rsidR="002C2D9A" w:rsidRPr="00C545D7" w:rsidRDefault="002C2D9A" w:rsidP="002C2D9A">
      <w:pPr>
        <w:spacing w:line="280" w:lineRule="atLeast"/>
        <w:rPr>
          <w:sz w:val="22"/>
          <w:szCs w:val="22"/>
        </w:rPr>
      </w:pPr>
    </w:p>
    <w:p w:rsidR="002C2D9A" w:rsidRPr="00C545D7" w:rsidRDefault="002C2D9A" w:rsidP="002C2D9A">
      <w:pPr>
        <w:spacing w:line="280" w:lineRule="atLeast"/>
        <w:rPr>
          <w:sz w:val="22"/>
          <w:szCs w:val="22"/>
        </w:rPr>
      </w:pPr>
    </w:p>
    <w:tbl>
      <w:tblPr>
        <w:tblStyle w:val="Basic1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2C2D9A" w:rsidRPr="00C545D7" w:rsidTr="007F34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2C2D9A" w:rsidRPr="00C545D7" w:rsidRDefault="002C2D9A" w:rsidP="002C2D9A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rFonts w:eastAsia="Calibri"/>
                <w:b/>
                <w:sz w:val="22"/>
                <w:szCs w:val="22"/>
              </w:rPr>
            </w:pPr>
            <w:r w:rsidRPr="00C545D7">
              <w:rPr>
                <w:rFonts w:cs="Arial"/>
                <w:b/>
                <w:caps/>
                <w:sz w:val="22"/>
                <w:szCs w:val="22"/>
              </w:rPr>
              <w:t>Vous obtiendrez de plus amples</w:t>
            </w:r>
          </w:p>
          <w:p w:rsidR="002C2D9A" w:rsidRPr="00C545D7" w:rsidRDefault="002C2D9A" w:rsidP="002C2D9A">
            <w:pPr>
              <w:pBdr>
                <w:bottom w:val="single" w:sz="4" w:space="1" w:color="auto"/>
              </w:pBdr>
              <w:spacing w:after="260" w:line="276" w:lineRule="auto"/>
              <w:contextualSpacing/>
              <w:rPr>
                <w:b/>
                <w:caps/>
                <w:sz w:val="22"/>
                <w:szCs w:val="22"/>
              </w:rPr>
            </w:pPr>
            <w:r w:rsidRPr="00C545D7">
              <w:rPr>
                <w:rFonts w:cs="Arial"/>
                <w:b/>
                <w:caps/>
                <w:sz w:val="22"/>
                <w:szCs w:val="22"/>
              </w:rPr>
              <w:t xml:space="preserve">informations auprès de </w:t>
            </w:r>
            <w:r w:rsidRPr="00C545D7">
              <w:rPr>
                <w:b/>
                <w:caps/>
                <w:sz w:val="22"/>
                <w:szCs w:val="22"/>
              </w:rPr>
              <w:t>: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en-US"/>
              </w:rPr>
            </w:pP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en-US"/>
              </w:rPr>
            </w:pPr>
            <w:r w:rsidRPr="00C545D7">
              <w:rPr>
                <w:sz w:val="22"/>
                <w:szCs w:val="22"/>
                <w:lang w:val="en-US"/>
              </w:rPr>
              <w:t>WIRTGEN GROUP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en-US"/>
              </w:rPr>
            </w:pPr>
            <w:r w:rsidRPr="00C545D7">
              <w:rPr>
                <w:sz w:val="22"/>
                <w:szCs w:val="22"/>
                <w:lang w:val="en-US"/>
              </w:rPr>
              <w:t>Corporate Communications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de-DE"/>
              </w:rPr>
            </w:pPr>
            <w:r w:rsidRPr="00C545D7">
              <w:rPr>
                <w:sz w:val="22"/>
                <w:szCs w:val="22"/>
                <w:lang w:val="de-DE"/>
              </w:rPr>
              <w:t>Michaela Adams, Mario Linnemann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de-DE"/>
              </w:rPr>
            </w:pPr>
            <w:r w:rsidRPr="00C545D7">
              <w:rPr>
                <w:sz w:val="22"/>
                <w:szCs w:val="22"/>
                <w:lang w:val="de-DE"/>
              </w:rPr>
              <w:t>Reinhard-Wirtgen-</w:t>
            </w:r>
            <w:proofErr w:type="spellStart"/>
            <w:r w:rsidRPr="00C545D7">
              <w:rPr>
                <w:sz w:val="22"/>
                <w:szCs w:val="22"/>
                <w:lang w:val="de-DE"/>
              </w:rPr>
              <w:t>Strasse</w:t>
            </w:r>
            <w:proofErr w:type="spellEnd"/>
            <w:r w:rsidRPr="00C545D7">
              <w:rPr>
                <w:sz w:val="22"/>
                <w:szCs w:val="22"/>
                <w:lang w:val="de-DE"/>
              </w:rPr>
              <w:t xml:space="preserve"> 2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de-DE"/>
              </w:rPr>
            </w:pPr>
            <w:r w:rsidRPr="00C545D7">
              <w:rPr>
                <w:sz w:val="22"/>
                <w:szCs w:val="22"/>
                <w:lang w:val="de-DE"/>
              </w:rPr>
              <w:t xml:space="preserve">53578 </w:t>
            </w:r>
            <w:proofErr w:type="spellStart"/>
            <w:r w:rsidRPr="00C545D7">
              <w:rPr>
                <w:sz w:val="22"/>
                <w:szCs w:val="22"/>
                <w:lang w:val="de-DE"/>
              </w:rPr>
              <w:t>Windhagen</w:t>
            </w:r>
            <w:proofErr w:type="spellEnd"/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</w:rPr>
            </w:pPr>
            <w:r w:rsidRPr="00C545D7">
              <w:rPr>
                <w:sz w:val="22"/>
                <w:szCs w:val="22"/>
              </w:rPr>
              <w:t>Allemagne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</w:rPr>
            </w:pP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</w:rPr>
            </w:pPr>
            <w:r w:rsidRPr="00C545D7">
              <w:rPr>
                <w:sz w:val="22"/>
                <w:szCs w:val="22"/>
              </w:rPr>
              <w:t xml:space="preserve">Téléphone: +49 (0) 2645 131 – </w:t>
            </w:r>
            <w:r w:rsidR="00DD6221" w:rsidRPr="00C545D7">
              <w:rPr>
                <w:sz w:val="22"/>
                <w:szCs w:val="22"/>
              </w:rPr>
              <w:t>4510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</w:rPr>
            </w:pPr>
            <w:proofErr w:type="spellStart"/>
            <w:r w:rsidRPr="00C545D7">
              <w:rPr>
                <w:sz w:val="22"/>
                <w:szCs w:val="22"/>
              </w:rPr>
              <w:t>Telefax</w:t>
            </w:r>
            <w:proofErr w:type="spellEnd"/>
            <w:r w:rsidRPr="00C545D7">
              <w:rPr>
                <w:sz w:val="22"/>
                <w:szCs w:val="22"/>
              </w:rPr>
              <w:t>: +49 (0) 2645 131 – 499</w:t>
            </w:r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</w:rPr>
            </w:pPr>
            <w:r w:rsidRPr="00C545D7">
              <w:rPr>
                <w:sz w:val="22"/>
                <w:szCs w:val="22"/>
              </w:rPr>
              <w:t xml:space="preserve">e-mail: </w:t>
            </w:r>
            <w:proofErr w:type="spellStart"/>
            <w:r w:rsidRPr="00C545D7">
              <w:rPr>
                <w:sz w:val="22"/>
                <w:szCs w:val="22"/>
              </w:rPr>
              <w:t>presse@wirtgen.com</w:t>
            </w:r>
            <w:proofErr w:type="spellEnd"/>
          </w:p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de-DE"/>
              </w:rPr>
            </w:pPr>
            <w:proofErr w:type="spellStart"/>
            <w:r w:rsidRPr="00C545D7">
              <w:rPr>
                <w:sz w:val="22"/>
                <w:szCs w:val="22"/>
                <w:lang w:val="de-DE"/>
              </w:rPr>
              <w:t>www.wirtgen-group.com</w:t>
            </w:r>
            <w:proofErr w:type="spellEnd"/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2C2D9A" w:rsidRPr="00C545D7" w:rsidRDefault="002C2D9A" w:rsidP="002C2D9A">
            <w:pPr>
              <w:spacing w:line="280" w:lineRule="atLeast"/>
              <w:rPr>
                <w:sz w:val="22"/>
                <w:szCs w:val="22"/>
                <w:lang w:val="de-DE"/>
              </w:rPr>
            </w:pPr>
          </w:p>
        </w:tc>
      </w:tr>
    </w:tbl>
    <w:p w:rsidR="00B93CD6" w:rsidRDefault="00B93CD6" w:rsidP="00D166AC">
      <w:pPr>
        <w:pStyle w:val="Text"/>
      </w:pPr>
    </w:p>
    <w:p w:rsidR="0041112B" w:rsidRDefault="0041112B" w:rsidP="00D166AC">
      <w:pPr>
        <w:pStyle w:val="Text"/>
      </w:pPr>
    </w:p>
    <w:p w:rsidR="0041112B" w:rsidRPr="00746304" w:rsidRDefault="0041112B" w:rsidP="0041112B">
      <w:pPr>
        <w:pStyle w:val="Text"/>
      </w:pPr>
      <w:bookmarkStart w:id="0" w:name="_GoBack"/>
      <w:bookmarkEnd w:id="0"/>
    </w:p>
    <w:sectPr w:rsidR="0041112B" w:rsidRPr="00746304" w:rsidSect="003A753A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3314" w:rsidRDefault="00473314" w:rsidP="00E55534">
      <w:r>
        <w:separator/>
      </w:r>
    </w:p>
  </w:endnote>
  <w:endnote w:type="continuationSeparator" w:id="0">
    <w:p w:rsidR="00473314" w:rsidRDefault="00473314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8364"/>
      <w:gridCol w:w="1160"/>
    </w:tblGrid>
    <w:tr w:rsidR="00B93CD6" w:rsidRPr="00645813" w:rsidTr="00645813">
      <w:trPr>
        <w:trHeight w:hRule="exact" w:val="227"/>
      </w:trPr>
      <w:tc>
        <w:tcPr>
          <w:tcW w:w="8364" w:type="dxa"/>
        </w:tcPr>
        <w:p w:rsidR="00B93CD6" w:rsidRPr="00645813" w:rsidRDefault="00B93CD6" w:rsidP="00645813">
          <w:pPr>
            <w:pStyle w:val="Kolumnentitel"/>
            <w:rPr>
              <w:szCs w:val="20"/>
            </w:rPr>
          </w:pPr>
          <w:r w:rsidRPr="00645813">
            <w:rPr>
              <w:rStyle w:val="Platzhaltertext"/>
              <w:szCs w:val="20"/>
            </w:rPr>
            <w:t xml:space="preserve">     </w:t>
          </w:r>
        </w:p>
      </w:tc>
      <w:tc>
        <w:tcPr>
          <w:tcW w:w="1160" w:type="dxa"/>
        </w:tcPr>
        <w:p w:rsidR="00B93CD6" w:rsidRPr="00645813" w:rsidRDefault="007B37DB" w:rsidP="00645813">
          <w:pPr>
            <w:pStyle w:val="Seitenzahlen"/>
            <w:rPr>
              <w:szCs w:val="20"/>
            </w:rPr>
          </w:pPr>
          <w:r w:rsidRPr="00645813">
            <w:rPr>
              <w:szCs w:val="20"/>
            </w:rPr>
            <w:fldChar w:fldCharType="begin"/>
          </w:r>
          <w:r w:rsidR="00B93CD6" w:rsidRPr="00645813">
            <w:rPr>
              <w:szCs w:val="20"/>
            </w:rPr>
            <w:instrText xml:space="preserve"> PAGE \# "00"</w:instrText>
          </w:r>
          <w:r w:rsidRPr="00645813">
            <w:rPr>
              <w:szCs w:val="20"/>
            </w:rPr>
            <w:fldChar w:fldCharType="separate"/>
          </w:r>
          <w:r w:rsidR="00670B1E">
            <w:rPr>
              <w:noProof/>
              <w:szCs w:val="20"/>
            </w:rPr>
            <w:t>04</w:t>
          </w:r>
          <w:r w:rsidRPr="00645813">
            <w:rPr>
              <w:szCs w:val="20"/>
            </w:rPr>
            <w:fldChar w:fldCharType="end"/>
          </w:r>
        </w:p>
      </w:tc>
    </w:tr>
  </w:tbl>
  <w:p w:rsidR="00B93CD6" w:rsidRDefault="008A56F8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3810" t="0" r="0" b="3810"/>
              <wp:wrapNone/>
              <wp:docPr id="8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9524"/>
    </w:tblGrid>
    <w:tr w:rsidR="00B93CD6" w:rsidRPr="00645813" w:rsidTr="00645813">
      <w:tc>
        <w:tcPr>
          <w:tcW w:w="9664" w:type="dxa"/>
        </w:tcPr>
        <w:p w:rsidR="00B93CD6" w:rsidRPr="00645813" w:rsidRDefault="00B93CD6" w:rsidP="00645813">
          <w:pPr>
            <w:pStyle w:val="Fuzeile"/>
            <w:spacing w:before="96" w:after="96"/>
            <w:rPr>
              <w:szCs w:val="20"/>
            </w:rPr>
          </w:pPr>
          <w:r w:rsidRPr="00746304">
            <w:rPr>
              <w:rStyle w:val="Hervorhebung"/>
              <w:szCs w:val="20"/>
              <w:lang w:val="de-DE"/>
            </w:rPr>
            <w:t>WIRTGEN GmbH</w:t>
          </w:r>
          <w:r w:rsidRPr="00746304">
            <w:rPr>
              <w:szCs w:val="20"/>
              <w:lang w:val="de-DE"/>
            </w:rPr>
            <w:t xml:space="preserve"> · Reinhard-Wirtgen-Str. </w:t>
          </w:r>
          <w:r w:rsidRPr="00645813">
            <w:rPr>
              <w:szCs w:val="20"/>
            </w:rPr>
            <w:t xml:space="preserve">2 · D-53578 </w:t>
          </w:r>
          <w:proofErr w:type="spellStart"/>
          <w:r w:rsidRPr="00645813">
            <w:rPr>
              <w:szCs w:val="20"/>
            </w:rPr>
            <w:t>Windhagen</w:t>
          </w:r>
          <w:proofErr w:type="spellEnd"/>
          <w:r w:rsidRPr="00645813">
            <w:rPr>
              <w:szCs w:val="20"/>
            </w:rPr>
            <w:t xml:space="preserve"> · T: +49 26 45 / 131 0</w:t>
          </w:r>
        </w:p>
      </w:tc>
    </w:tr>
  </w:tbl>
  <w:p w:rsidR="00B93CD6" w:rsidRDefault="008A56F8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3810" t="3810" r="0" b="0"/>
              <wp:wrapNone/>
              <wp:docPr id="4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3314" w:rsidRDefault="00473314" w:rsidP="00E55534">
      <w:r>
        <w:separator/>
      </w:r>
    </w:p>
  </w:footnote>
  <w:footnote w:type="continuationSeparator" w:id="0">
    <w:p w:rsidR="00473314" w:rsidRDefault="00473314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D6" w:rsidRPr="002E765F" w:rsidRDefault="000C7407">
    <w:pPr>
      <w:pStyle w:val="Kopfzeile"/>
      <w:rPr>
        <w:noProof/>
        <w:sz w:val="14"/>
        <w:lang w:eastAsia="de-DE"/>
      </w:rPr>
    </w:pP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2635250" cy="288290"/>
          <wp:effectExtent l="19050" t="0" r="0" b="0"/>
          <wp:wrapNone/>
          <wp:docPr id="1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250" cy="288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439"/>
    </w:tblGrid>
    <w:tr w:rsidR="00B93CD6" w:rsidRPr="00645813" w:rsidTr="00645813">
      <w:trPr>
        <w:trHeight w:hRule="exact" w:val="510"/>
      </w:trPr>
      <w:tc>
        <w:tcPr>
          <w:tcW w:w="3439" w:type="dxa"/>
        </w:tcPr>
        <w:p w:rsidR="00B93CD6" w:rsidRPr="00645813" w:rsidRDefault="00B93CD6" w:rsidP="00645813">
          <w:pPr>
            <w:pStyle w:val="Titel"/>
            <w:jc w:val="right"/>
            <w:rPr>
              <w:sz w:val="32"/>
              <w:szCs w:val="34"/>
            </w:rPr>
          </w:pPr>
          <w:r w:rsidRPr="00645813">
            <w:rPr>
              <w:sz w:val="32"/>
              <w:szCs w:val="34"/>
            </w:rPr>
            <w:t xml:space="preserve">PRESS </w:t>
          </w:r>
          <w:r w:rsidRPr="00645813">
            <w:rPr>
              <w:sz w:val="6"/>
              <w:szCs w:val="2"/>
            </w:rPr>
            <w:t xml:space="preserve"> </w:t>
          </w:r>
          <w:r w:rsidRPr="00645813">
            <w:rPr>
              <w:sz w:val="32"/>
              <w:szCs w:val="34"/>
            </w:rPr>
            <w:t>RELEASE</w:t>
          </w:r>
        </w:p>
      </w:tc>
    </w:tr>
  </w:tbl>
  <w:p w:rsidR="00B93CD6" w:rsidRPr="002E765F" w:rsidRDefault="000C7407">
    <w:pPr>
      <w:pStyle w:val="Kopfzeile"/>
      <w:rPr>
        <w:sz w:val="14"/>
      </w:rPr>
    </w:pPr>
    <w:r>
      <w:rPr>
        <w:noProof/>
        <w:lang w:val="de-DE" w:eastAsia="de-DE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71755"/>
          <wp:effectExtent l="19050" t="0" r="0" b="0"/>
          <wp:wrapNone/>
          <wp:docPr id="2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717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A56F8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3810" t="0" r="0" b="4445"/>
              <wp:wrapNone/>
              <wp:docPr id="9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1" o:spid="_x0000_s1026" style="position:absolute;margin-left:59.55pt;margin-top:55.3pt;width:476.2pt;height:2.8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" fillcolor="#41535d" stroked="f" strokeweight="2pt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3CD6" w:rsidRDefault="008A56F8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3810" t="2540" r="0" b="0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" fillcolor="#41535d" stroked="f" strokeweight="2pt">
              <w10:wrap anchorx="page" anchory="page"/>
            </v:rect>
          </w:pict>
        </mc:Fallback>
      </mc:AlternateContent>
    </w:r>
    <w:r w:rsidR="000C7407"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19050" t="0" r="0" b="0"/>
          <wp:wrapNone/>
          <wp:docPr id="6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C7407">
      <w:rPr>
        <w:noProof/>
        <w:lang w:val="de-DE" w:eastAsia="de-DE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19050" t="0" r="5080" b="0"/>
          <wp:wrapNone/>
          <wp:docPr id="7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499.6pt;height:1499.6pt" o:bullet="t">
        <v:imagedata r:id="rId1" o:title=""/>
      </v:shape>
    </w:pict>
  </w:numPicBullet>
  <w:numPicBullet w:numPicBulletId="1">
    <w:pict>
      <v:shape id="_x0000_i1030" type="#_x0000_t75" style="width:6.2pt;height:6.2pt" o:bullet="t">
        <v:imagedata r:id="rId2" o:title="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cs="Times New Roman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cs="Times New Roman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cs="Times New Roman" w:hint="default"/>
        <w:sz w:val="22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</w:pPr>
      <w:rPr>
        <w:rFonts w:ascii="Verdana" w:hAnsi="Verdana" w:cs="Times New Roman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cs="Times New Roman" w:hint="default"/>
        <w:sz w:val="22"/>
      </w:rPr>
    </w:lvl>
    <w:lvl w:ilvl="1">
      <w:start w:val="1"/>
      <w:numFmt w:val="none"/>
      <w:lvlText w:val=""/>
      <w:lvlJc w:val="left"/>
      <w:rPr>
        <w:rFonts w:cs="Times New Roman" w:hint="default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cs="Times New Roman" w:hint="default"/>
        <w:b/>
        <w:i w:val="0"/>
        <w:sz w:val="16"/>
      </w:rPr>
    </w:lvl>
    <w:lvl w:ilvl="2">
      <w:start w:val="1"/>
      <w:numFmt w:val="none"/>
      <w:lvlText w:val=""/>
      <w:lvlJc w:val="left"/>
      <w:rPr>
        <w:rFonts w:cs="Times New Roman" w:hint="default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b/>
        <w:i w:val="0"/>
        <w:sz w:val="16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</w:pPr>
      <w:rPr>
        <w:rFonts w:ascii="Verdana" w:hAnsi="Verdana" w:cs="Times New Roman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</w:pPr>
      <w:rPr>
        <w:rFonts w:ascii="Verdana" w:hAnsi="Verdana" w:cs="Times New Roman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</w:pPr>
      <w:rPr>
        <w:rFonts w:ascii="Verdana" w:hAnsi="Verdana" w:cs="Times New Roman" w:hint="default"/>
        <w:sz w:val="20"/>
      </w:rPr>
    </w:lvl>
    <w:lvl w:ilvl="4">
      <w:start w:val="1"/>
      <w:numFmt w:val="none"/>
      <w:lvlText w:val=""/>
      <w:lvlJc w:val="left"/>
      <w:rPr>
        <w:rFonts w:cs="Times New Roman" w:hint="default"/>
      </w:rPr>
    </w:lvl>
    <w:lvl w:ilvl="5">
      <w:start w:val="1"/>
      <w:numFmt w:val="none"/>
      <w:lvlText w:val=""/>
      <w:lvlJc w:val="left"/>
      <w:rPr>
        <w:rFonts w:cs="Times New Roman" w:hint="default"/>
      </w:rPr>
    </w:lvl>
    <w:lvl w:ilvl="6">
      <w:start w:val="1"/>
      <w:numFmt w:val="none"/>
      <w:lvlText w:val=""/>
      <w:lvlJc w:val="left"/>
      <w:rPr>
        <w:rFonts w:cs="Times New Roman" w:hint="default"/>
      </w:rPr>
    </w:lvl>
    <w:lvl w:ilvl="7">
      <w:start w:val="1"/>
      <w:numFmt w:val="none"/>
      <w:lvlText w:val=""/>
      <w:lvlJc w:val="left"/>
      <w:rPr>
        <w:rFonts w:cs="Times New Roman" w:hint="default"/>
      </w:rPr>
    </w:lvl>
    <w:lvl w:ilvl="8">
      <w:start w:val="1"/>
      <w:numFmt w:val="none"/>
      <w:lvlText w:val=""/>
      <w:lvlJc w:val="left"/>
      <w:rPr>
        <w:rFonts w:cs="Times New Roman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18"/>
    <w:rsid w:val="00013257"/>
    <w:rsid w:val="00017AC3"/>
    <w:rsid w:val="00042106"/>
    <w:rsid w:val="00042B92"/>
    <w:rsid w:val="00042C88"/>
    <w:rsid w:val="0005285B"/>
    <w:rsid w:val="000603AB"/>
    <w:rsid w:val="00066D09"/>
    <w:rsid w:val="000736F9"/>
    <w:rsid w:val="0009665C"/>
    <w:rsid w:val="000A000A"/>
    <w:rsid w:val="000A4B4C"/>
    <w:rsid w:val="000C7407"/>
    <w:rsid w:val="00103205"/>
    <w:rsid w:val="001068B8"/>
    <w:rsid w:val="0012026F"/>
    <w:rsid w:val="00126E65"/>
    <w:rsid w:val="00132055"/>
    <w:rsid w:val="00174179"/>
    <w:rsid w:val="001A3297"/>
    <w:rsid w:val="001A7602"/>
    <w:rsid w:val="001A79AE"/>
    <w:rsid w:val="001B16BB"/>
    <w:rsid w:val="001F1406"/>
    <w:rsid w:val="00212D58"/>
    <w:rsid w:val="00253A2E"/>
    <w:rsid w:val="00262491"/>
    <w:rsid w:val="002769C3"/>
    <w:rsid w:val="00282A08"/>
    <w:rsid w:val="0029634D"/>
    <w:rsid w:val="002C2D9A"/>
    <w:rsid w:val="002E70DD"/>
    <w:rsid w:val="002E765F"/>
    <w:rsid w:val="002F108B"/>
    <w:rsid w:val="002F2F0D"/>
    <w:rsid w:val="0030316D"/>
    <w:rsid w:val="0034191A"/>
    <w:rsid w:val="00343CC7"/>
    <w:rsid w:val="00384A08"/>
    <w:rsid w:val="00385D7B"/>
    <w:rsid w:val="00391D18"/>
    <w:rsid w:val="00392602"/>
    <w:rsid w:val="003A6AA1"/>
    <w:rsid w:val="003A753A"/>
    <w:rsid w:val="003E1CB6"/>
    <w:rsid w:val="003E3269"/>
    <w:rsid w:val="003E3CF6"/>
    <w:rsid w:val="003E759F"/>
    <w:rsid w:val="003E7853"/>
    <w:rsid w:val="00403373"/>
    <w:rsid w:val="00406C81"/>
    <w:rsid w:val="0041112B"/>
    <w:rsid w:val="00412545"/>
    <w:rsid w:val="00427118"/>
    <w:rsid w:val="00427749"/>
    <w:rsid w:val="00430BB0"/>
    <w:rsid w:val="004361D9"/>
    <w:rsid w:val="00443F42"/>
    <w:rsid w:val="004729E1"/>
    <w:rsid w:val="00473314"/>
    <w:rsid w:val="004E6EF5"/>
    <w:rsid w:val="004F216D"/>
    <w:rsid w:val="00506409"/>
    <w:rsid w:val="00530E32"/>
    <w:rsid w:val="0054530C"/>
    <w:rsid w:val="005543C0"/>
    <w:rsid w:val="0056002B"/>
    <w:rsid w:val="005711A3"/>
    <w:rsid w:val="00573B2B"/>
    <w:rsid w:val="005776E9"/>
    <w:rsid w:val="00577869"/>
    <w:rsid w:val="00585AA7"/>
    <w:rsid w:val="005A48B7"/>
    <w:rsid w:val="005A4F04"/>
    <w:rsid w:val="005A7607"/>
    <w:rsid w:val="005B5793"/>
    <w:rsid w:val="00601D16"/>
    <w:rsid w:val="006330A2"/>
    <w:rsid w:val="00642EB6"/>
    <w:rsid w:val="00645813"/>
    <w:rsid w:val="00652B70"/>
    <w:rsid w:val="00670B1E"/>
    <w:rsid w:val="00677E0E"/>
    <w:rsid w:val="00686380"/>
    <w:rsid w:val="006D0118"/>
    <w:rsid w:val="006D4304"/>
    <w:rsid w:val="006D61CC"/>
    <w:rsid w:val="006E7C26"/>
    <w:rsid w:val="006F7602"/>
    <w:rsid w:val="006F761B"/>
    <w:rsid w:val="00722A17"/>
    <w:rsid w:val="00730DFF"/>
    <w:rsid w:val="007323CA"/>
    <w:rsid w:val="0074362D"/>
    <w:rsid w:val="00745A8C"/>
    <w:rsid w:val="00746304"/>
    <w:rsid w:val="00757B83"/>
    <w:rsid w:val="00757F0E"/>
    <w:rsid w:val="00767244"/>
    <w:rsid w:val="00780832"/>
    <w:rsid w:val="007868E9"/>
    <w:rsid w:val="00790F53"/>
    <w:rsid w:val="00791A69"/>
    <w:rsid w:val="00794830"/>
    <w:rsid w:val="00797CAA"/>
    <w:rsid w:val="007B37DB"/>
    <w:rsid w:val="007B39C2"/>
    <w:rsid w:val="007C2658"/>
    <w:rsid w:val="007D7746"/>
    <w:rsid w:val="007E20D0"/>
    <w:rsid w:val="007E2407"/>
    <w:rsid w:val="007F4D76"/>
    <w:rsid w:val="00820315"/>
    <w:rsid w:val="008272A1"/>
    <w:rsid w:val="008427F2"/>
    <w:rsid w:val="00843B45"/>
    <w:rsid w:val="008467D5"/>
    <w:rsid w:val="00863129"/>
    <w:rsid w:val="00866369"/>
    <w:rsid w:val="008740BB"/>
    <w:rsid w:val="008A56F8"/>
    <w:rsid w:val="008C07FE"/>
    <w:rsid w:val="008C2DB2"/>
    <w:rsid w:val="008D770E"/>
    <w:rsid w:val="008F5931"/>
    <w:rsid w:val="0090337E"/>
    <w:rsid w:val="00957F9D"/>
    <w:rsid w:val="00977D97"/>
    <w:rsid w:val="009A5FD7"/>
    <w:rsid w:val="009C2378"/>
    <w:rsid w:val="009C2F8F"/>
    <w:rsid w:val="009D016F"/>
    <w:rsid w:val="009E251D"/>
    <w:rsid w:val="00A01A44"/>
    <w:rsid w:val="00A171F4"/>
    <w:rsid w:val="00A22532"/>
    <w:rsid w:val="00A24EFC"/>
    <w:rsid w:val="00A37CD3"/>
    <w:rsid w:val="00A53241"/>
    <w:rsid w:val="00A64DC7"/>
    <w:rsid w:val="00A872C4"/>
    <w:rsid w:val="00A977CE"/>
    <w:rsid w:val="00AC55C8"/>
    <w:rsid w:val="00AD131F"/>
    <w:rsid w:val="00AD3977"/>
    <w:rsid w:val="00AD7D1C"/>
    <w:rsid w:val="00AF3B3A"/>
    <w:rsid w:val="00AF6569"/>
    <w:rsid w:val="00B02ECC"/>
    <w:rsid w:val="00B06265"/>
    <w:rsid w:val="00B100C5"/>
    <w:rsid w:val="00B466F0"/>
    <w:rsid w:val="00B555B9"/>
    <w:rsid w:val="00B55B8E"/>
    <w:rsid w:val="00B722BE"/>
    <w:rsid w:val="00B87058"/>
    <w:rsid w:val="00B90F78"/>
    <w:rsid w:val="00B93CD6"/>
    <w:rsid w:val="00BA2C0D"/>
    <w:rsid w:val="00BD1058"/>
    <w:rsid w:val="00BF56B2"/>
    <w:rsid w:val="00C00BBB"/>
    <w:rsid w:val="00C37958"/>
    <w:rsid w:val="00C457C3"/>
    <w:rsid w:val="00C545D7"/>
    <w:rsid w:val="00C644CA"/>
    <w:rsid w:val="00C73005"/>
    <w:rsid w:val="00C930C6"/>
    <w:rsid w:val="00CC6463"/>
    <w:rsid w:val="00CF36C9"/>
    <w:rsid w:val="00D04EC0"/>
    <w:rsid w:val="00D1263F"/>
    <w:rsid w:val="00D166AC"/>
    <w:rsid w:val="00D226D3"/>
    <w:rsid w:val="00D303A1"/>
    <w:rsid w:val="00D97B6F"/>
    <w:rsid w:val="00DA3C45"/>
    <w:rsid w:val="00DA3FAC"/>
    <w:rsid w:val="00DB4BB0"/>
    <w:rsid w:val="00DD6221"/>
    <w:rsid w:val="00DF07FF"/>
    <w:rsid w:val="00E01022"/>
    <w:rsid w:val="00E14608"/>
    <w:rsid w:val="00E21E67"/>
    <w:rsid w:val="00E25AD0"/>
    <w:rsid w:val="00E30EBF"/>
    <w:rsid w:val="00E41470"/>
    <w:rsid w:val="00E52D70"/>
    <w:rsid w:val="00E55534"/>
    <w:rsid w:val="00E6644A"/>
    <w:rsid w:val="00E914D1"/>
    <w:rsid w:val="00E9767D"/>
    <w:rsid w:val="00EF0C28"/>
    <w:rsid w:val="00EF47A1"/>
    <w:rsid w:val="00F17CB1"/>
    <w:rsid w:val="00F20920"/>
    <w:rsid w:val="00F2337B"/>
    <w:rsid w:val="00F307BB"/>
    <w:rsid w:val="00F56318"/>
    <w:rsid w:val="00F63AD3"/>
    <w:rsid w:val="00F75B79"/>
    <w:rsid w:val="00F76240"/>
    <w:rsid w:val="00F82525"/>
    <w:rsid w:val="00F94C90"/>
    <w:rsid w:val="00F97FEA"/>
    <w:rsid w:val="00FA3657"/>
    <w:rsid w:val="00FD225A"/>
    <w:rsid w:val="00FE0431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3E7853"/>
    <w:rPr>
      <w:sz w:val="16"/>
      <w:szCs w:val="16"/>
      <w:lang w:val="fr-FR" w:eastAsia="en-US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A171F4"/>
    <w:rPr>
      <w:rFonts w:eastAsia="Times New Roman" w:cs="Times New Roman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2E765F"/>
    <w:rPr>
      <w:rFonts w:ascii="Verdana" w:hAnsi="Verdana" w:cs="Times New Roman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765F"/>
    <w:rPr>
      <w:rFonts w:ascii="Verdana" w:hAnsi="Verdana" w:cs="Times New Roman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2E765F"/>
    <w:rPr>
      <w:rFonts w:ascii="Verdana" w:hAnsi="Verdana" w:cs="Times New Roman"/>
      <w:iCs/>
      <w:sz w:val="20"/>
      <w:szCs w:val="20"/>
    </w:rPr>
  </w:style>
  <w:style w:type="table" w:customStyle="1" w:styleId="Basic">
    <w:name w:val="Basic"/>
    <w:uiPriority w:val="99"/>
    <w:rsid w:val="008C2DB2"/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spacing w:beforeLines="0" w:beforeAutospacing="0" w:afterLines="0" w:afterAutospacing="0"/>
      </w:pPr>
      <w:rPr>
        <w:rFonts w:cs="Times New Roman"/>
      </w:rPr>
    </w:tblStylePr>
  </w:style>
  <w:style w:type="paragraph" w:styleId="Kopfzeile">
    <w:name w:val="header"/>
    <w:basedOn w:val="Standard"/>
    <w:link w:val="KopfzeileZchn"/>
    <w:uiPriority w:val="99"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553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642EB6"/>
    <w:rPr>
      <w:color w:val="41535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642EB6"/>
    <w:rPr>
      <w:rFonts w:cs="Times New Roman"/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E555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99"/>
    <w:qFormat/>
    <w:rsid w:val="0030316D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0316D"/>
    <w:rPr>
      <w:rFonts w:ascii="Verdana" w:hAnsi="Verdana" w:cs="Times New Roman"/>
      <w:b/>
      <w:color w:val="5C666F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3E1CB6"/>
    <w:rPr>
      <w:rFonts w:cs="Times New Roman"/>
      <w:b/>
      <w:iCs/>
    </w:rPr>
  </w:style>
  <w:style w:type="paragraph" w:styleId="Untertitel">
    <w:name w:val="Subtitle"/>
    <w:basedOn w:val="Standard"/>
    <w:link w:val="UntertitelZchn"/>
    <w:uiPriority w:val="99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843B45"/>
    <w:rPr>
      <w:rFonts w:ascii="Verdana" w:hAnsi="Verdana" w:cs="Times New Roman"/>
      <w:iCs/>
      <w:color w:val="5C666F"/>
      <w:sz w:val="24"/>
      <w:szCs w:val="24"/>
    </w:rPr>
  </w:style>
  <w:style w:type="paragraph" w:customStyle="1" w:styleId="Themen">
    <w:name w:val="Themen"/>
    <w:basedOn w:val="Standard"/>
    <w:uiPriority w:val="99"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99"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99"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99"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uiPriority w:val="99"/>
    <w:semiHidden/>
    <w:rsid w:val="007E20D0"/>
    <w:rPr>
      <w:rFonts w:ascii="Times New Roman" w:hAnsi="Times New Roman" w:cs="Times New Roman"/>
    </w:rPr>
  </w:style>
  <w:style w:type="paragraph" w:customStyle="1" w:styleId="Text">
    <w:name w:val="Text"/>
    <w:basedOn w:val="Standard"/>
    <w:uiPriority w:val="99"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99"/>
    <w:qFormat/>
    <w:rsid w:val="006F7602"/>
    <w:rPr>
      <w:rFonts w:cs="Times New Roman"/>
      <w:i/>
      <w:iCs/>
      <w:color w:val="auto"/>
    </w:rPr>
  </w:style>
  <w:style w:type="paragraph" w:customStyle="1" w:styleId="Bulletpoint1">
    <w:name w:val="Bulletpoint 1"/>
    <w:basedOn w:val="Standard"/>
    <w:uiPriority w:val="99"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99"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99"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99"/>
    <w:rsid w:val="008D770E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99"/>
    <w:rsid w:val="00506409"/>
    <w:rPr>
      <w:b/>
    </w:rPr>
  </w:style>
  <w:style w:type="table" w:customStyle="1" w:styleId="Wirtgen">
    <w:name w:val="Wirtgen"/>
    <w:uiPriority w:val="99"/>
    <w:rsid w:val="008D770E"/>
    <w:pPr>
      <w:spacing w:before="60" w:after="60" w:line="220" w:lineRule="atLeast"/>
    </w:pPr>
    <w:rPr>
      <w:sz w:val="18"/>
      <w:szCs w:val="20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spacing w:beforeLines="40" w:beforeAutospacing="0" w:afterLines="40" w:afterAutospacing="0"/>
      </w:pPr>
      <w:rPr>
        <w:rFonts w:cs="Times New Roman"/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rFonts w:cs="Times New Roman"/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99"/>
    <w:rsid w:val="00A171F4"/>
  </w:style>
  <w:style w:type="paragraph" w:styleId="Beschriftung">
    <w:name w:val="caption"/>
    <w:basedOn w:val="Standard"/>
    <w:next w:val="Standard"/>
    <w:uiPriority w:val="99"/>
    <w:qFormat/>
    <w:rsid w:val="001B16BB"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9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99"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99"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99"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BD1058"/>
    <w:rPr>
      <w:rFonts w:cs="Times New Roman"/>
      <w:color w:val="41535D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rFonts w:cs="Times New Roman"/>
      <w:color w:val="808080"/>
    </w:rPr>
  </w:style>
  <w:style w:type="paragraph" w:customStyle="1" w:styleId="HeadlineFotos">
    <w:name w:val="Headline Fotos"/>
    <w:basedOn w:val="Standard"/>
    <w:next w:val="Text"/>
    <w:uiPriority w:val="99"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99"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7808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808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0073"/>
    <w:rPr>
      <w:sz w:val="20"/>
      <w:szCs w:val="20"/>
      <w:lang w:val="fr-F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808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0073"/>
    <w:rPr>
      <w:b/>
      <w:bCs/>
      <w:sz w:val="20"/>
      <w:szCs w:val="20"/>
      <w:lang w:val="fr-FR" w:eastAsia="en-US"/>
    </w:rPr>
  </w:style>
  <w:style w:type="numbering" w:customStyle="1" w:styleId="zzzBulletpoints">
    <w:name w:val="zzz_Bulletpoints"/>
    <w:rsid w:val="00CC0073"/>
    <w:pPr>
      <w:numPr>
        <w:numId w:val="22"/>
      </w:numPr>
    </w:pPr>
  </w:style>
  <w:style w:type="numbering" w:customStyle="1" w:styleId="zzzThemen">
    <w:name w:val="zzz_Themen"/>
    <w:rsid w:val="00CC0073"/>
    <w:pPr>
      <w:numPr>
        <w:numId w:val="18"/>
      </w:numPr>
    </w:pPr>
  </w:style>
  <w:style w:type="numbering" w:customStyle="1" w:styleId="zzzNummerierung">
    <w:name w:val="zzz_Nummerierung"/>
    <w:rsid w:val="00CC0073"/>
    <w:pPr>
      <w:numPr>
        <w:numId w:val="24"/>
      </w:numPr>
    </w:pPr>
  </w:style>
  <w:style w:type="numbering" w:customStyle="1" w:styleId="zzzHeadlines">
    <w:name w:val="zzz_Headlines"/>
    <w:rsid w:val="00CC0073"/>
    <w:pPr>
      <w:numPr>
        <w:numId w:val="20"/>
      </w:numPr>
    </w:pPr>
  </w:style>
  <w:style w:type="table" w:customStyle="1" w:styleId="Basic1">
    <w:name w:val="Basic1"/>
    <w:basedOn w:val="NormaleTabelle"/>
    <w:uiPriority w:val="99"/>
    <w:rsid w:val="002C2D9A"/>
    <w:rPr>
      <w:sz w:val="16"/>
      <w:szCs w:val="20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Standard">
    <w:name w:val="Normal"/>
    <w:qFormat/>
    <w:rsid w:val="003E7853"/>
    <w:rPr>
      <w:sz w:val="16"/>
      <w:szCs w:val="16"/>
      <w:lang w:val="fr-FR" w:eastAsia="en-US"/>
    </w:rPr>
  </w:style>
  <w:style w:type="paragraph" w:styleId="berschrift1">
    <w:name w:val="heading 1"/>
    <w:basedOn w:val="Standard"/>
    <w:next w:val="Text"/>
    <w:link w:val="berschrift1Zchn"/>
    <w:uiPriority w:val="9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A171F4"/>
    <w:rPr>
      <w:rFonts w:eastAsia="Times New Roman" w:cs="Times New Roman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2E765F"/>
    <w:rPr>
      <w:rFonts w:ascii="Verdana" w:hAnsi="Verdana" w:cs="Times New Roman"/>
      <w:b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2E765F"/>
    <w:rPr>
      <w:rFonts w:ascii="Verdana" w:hAnsi="Verdana" w:cs="Times New Roman"/>
      <w:b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2E765F"/>
    <w:rPr>
      <w:rFonts w:ascii="Verdana" w:hAnsi="Verdana" w:cs="Times New Roman"/>
      <w:iCs/>
      <w:sz w:val="20"/>
      <w:szCs w:val="20"/>
    </w:rPr>
  </w:style>
  <w:style w:type="table" w:customStyle="1" w:styleId="Basic">
    <w:name w:val="Basic"/>
    <w:uiPriority w:val="99"/>
    <w:rsid w:val="008C2DB2"/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pPr>
        <w:spacing w:beforeLines="0" w:beforeAutospacing="0" w:afterLines="0" w:afterAutospacing="0"/>
      </w:pPr>
      <w:rPr>
        <w:rFonts w:cs="Times New Roman"/>
      </w:rPr>
    </w:tblStylePr>
  </w:style>
  <w:style w:type="paragraph" w:styleId="Kopfzeile">
    <w:name w:val="header"/>
    <w:basedOn w:val="Standard"/>
    <w:link w:val="KopfzeileZchn"/>
    <w:uiPriority w:val="99"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E5553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642EB6"/>
    <w:rPr>
      <w:color w:val="41535D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642EB6"/>
    <w:rPr>
      <w:rFonts w:cs="Times New Roman"/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99"/>
    <w:rsid w:val="00E555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99"/>
    <w:qFormat/>
    <w:rsid w:val="0030316D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30316D"/>
    <w:rPr>
      <w:rFonts w:ascii="Verdana" w:hAnsi="Verdana" w:cs="Times New Roman"/>
      <w:b/>
      <w:color w:val="5C666F"/>
      <w:sz w:val="52"/>
      <w:szCs w:val="52"/>
    </w:rPr>
  </w:style>
  <w:style w:type="character" w:styleId="Hervorhebung">
    <w:name w:val="Emphasis"/>
    <w:basedOn w:val="Absatz-Standardschriftart"/>
    <w:uiPriority w:val="99"/>
    <w:qFormat/>
    <w:rsid w:val="003E1CB6"/>
    <w:rPr>
      <w:rFonts w:cs="Times New Roman"/>
      <w:b/>
      <w:iCs/>
    </w:rPr>
  </w:style>
  <w:style w:type="paragraph" w:styleId="Untertitel">
    <w:name w:val="Subtitle"/>
    <w:basedOn w:val="Standard"/>
    <w:link w:val="UntertitelZchn"/>
    <w:uiPriority w:val="99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99"/>
    <w:locked/>
    <w:rsid w:val="00843B45"/>
    <w:rPr>
      <w:rFonts w:ascii="Verdana" w:hAnsi="Verdana" w:cs="Times New Roman"/>
      <w:iCs/>
      <w:color w:val="5C666F"/>
      <w:sz w:val="24"/>
      <w:szCs w:val="24"/>
    </w:rPr>
  </w:style>
  <w:style w:type="paragraph" w:customStyle="1" w:styleId="Themen">
    <w:name w:val="Themen"/>
    <w:basedOn w:val="Standard"/>
    <w:uiPriority w:val="99"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paragraph" w:styleId="Listenabsatz">
    <w:name w:val="List Paragraph"/>
    <w:basedOn w:val="Standard"/>
    <w:uiPriority w:val="99"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99"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99"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uiPriority w:val="99"/>
    <w:semiHidden/>
    <w:rsid w:val="007E20D0"/>
    <w:rPr>
      <w:rFonts w:ascii="Times New Roman" w:hAnsi="Times New Roman" w:cs="Times New Roman"/>
    </w:rPr>
  </w:style>
  <w:style w:type="paragraph" w:customStyle="1" w:styleId="Text">
    <w:name w:val="Text"/>
    <w:basedOn w:val="Standard"/>
    <w:uiPriority w:val="99"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99"/>
    <w:qFormat/>
    <w:rsid w:val="006F7602"/>
    <w:rPr>
      <w:rFonts w:cs="Times New Roman"/>
      <w:i/>
      <w:iCs/>
      <w:color w:val="auto"/>
    </w:rPr>
  </w:style>
  <w:style w:type="paragraph" w:customStyle="1" w:styleId="Bulletpoint1">
    <w:name w:val="Bulletpoint 1"/>
    <w:basedOn w:val="Standard"/>
    <w:uiPriority w:val="99"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99"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99"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Nummerrierung">
    <w:name w:val="Nummerrierung"/>
    <w:basedOn w:val="Standard"/>
    <w:uiPriority w:val="99"/>
    <w:rsid w:val="008D770E"/>
    <w:pPr>
      <w:numPr>
        <w:numId w:val="24"/>
      </w:numPr>
      <w:spacing w:after="120"/>
    </w:pPr>
    <w:rPr>
      <w:sz w:val="18"/>
    </w:rPr>
  </w:style>
  <w:style w:type="paragraph" w:customStyle="1" w:styleId="NummerrierungFett">
    <w:name w:val="Nummerrierung Fett"/>
    <w:basedOn w:val="Nummerrierung"/>
    <w:uiPriority w:val="99"/>
    <w:rsid w:val="00506409"/>
    <w:rPr>
      <w:b/>
    </w:rPr>
  </w:style>
  <w:style w:type="table" w:customStyle="1" w:styleId="Wirtgen">
    <w:name w:val="Wirtgen"/>
    <w:uiPriority w:val="99"/>
    <w:rsid w:val="008D770E"/>
    <w:pPr>
      <w:spacing w:before="60" w:after="60" w:line="220" w:lineRule="atLeast"/>
    </w:pPr>
    <w:rPr>
      <w:sz w:val="18"/>
      <w:szCs w:val="20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spacing w:beforeLines="40" w:beforeAutospacing="0" w:afterLines="40" w:afterAutospacing="0"/>
      </w:pPr>
      <w:rPr>
        <w:rFonts w:cs="Times New Roman"/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rFonts w:cs="Times New Roman"/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99"/>
    <w:rsid w:val="00A171F4"/>
  </w:style>
  <w:style w:type="paragraph" w:styleId="Beschriftung">
    <w:name w:val="caption"/>
    <w:basedOn w:val="Standard"/>
    <w:next w:val="Standard"/>
    <w:uiPriority w:val="99"/>
    <w:qFormat/>
    <w:rsid w:val="001B16BB"/>
    <w:pPr>
      <w:spacing w:before="120" w:after="120"/>
    </w:pPr>
    <w:rPr>
      <w:bCs/>
      <w:color w:val="41535D"/>
      <w:szCs w:val="18"/>
    </w:rPr>
  </w:style>
  <w:style w:type="paragraph" w:styleId="Inhaltsverzeichnisberschrift">
    <w:name w:val="TOC Heading"/>
    <w:basedOn w:val="berschrift1"/>
    <w:next w:val="Standard"/>
    <w:uiPriority w:val="9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99"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99"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99"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rsid w:val="00BD1058"/>
    <w:rPr>
      <w:rFonts w:cs="Times New Roman"/>
      <w:color w:val="41535D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rFonts w:cs="Times New Roman"/>
      <w:color w:val="808080"/>
    </w:rPr>
  </w:style>
  <w:style w:type="paragraph" w:customStyle="1" w:styleId="HeadlineFotos">
    <w:name w:val="Headline Fotos"/>
    <w:basedOn w:val="Standard"/>
    <w:next w:val="Text"/>
    <w:uiPriority w:val="99"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99"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7808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78083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C0073"/>
    <w:rPr>
      <w:sz w:val="20"/>
      <w:szCs w:val="20"/>
      <w:lang w:val="fr-FR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7808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C0073"/>
    <w:rPr>
      <w:b/>
      <w:bCs/>
      <w:sz w:val="20"/>
      <w:szCs w:val="20"/>
      <w:lang w:val="fr-FR" w:eastAsia="en-US"/>
    </w:rPr>
  </w:style>
  <w:style w:type="numbering" w:customStyle="1" w:styleId="zzzBulletpoints">
    <w:name w:val="zzz_Bulletpoints"/>
    <w:rsid w:val="00CC0073"/>
    <w:pPr>
      <w:numPr>
        <w:numId w:val="22"/>
      </w:numPr>
    </w:pPr>
  </w:style>
  <w:style w:type="numbering" w:customStyle="1" w:styleId="zzzThemen">
    <w:name w:val="zzz_Themen"/>
    <w:rsid w:val="00CC0073"/>
    <w:pPr>
      <w:numPr>
        <w:numId w:val="18"/>
      </w:numPr>
    </w:pPr>
  </w:style>
  <w:style w:type="numbering" w:customStyle="1" w:styleId="zzzNummerierung">
    <w:name w:val="zzz_Nummerierung"/>
    <w:rsid w:val="00CC0073"/>
    <w:pPr>
      <w:numPr>
        <w:numId w:val="24"/>
      </w:numPr>
    </w:pPr>
  </w:style>
  <w:style w:type="numbering" w:customStyle="1" w:styleId="zzzHeadlines">
    <w:name w:val="zzz_Headlines"/>
    <w:rsid w:val="00CC0073"/>
    <w:pPr>
      <w:numPr>
        <w:numId w:val="20"/>
      </w:numPr>
    </w:pPr>
  </w:style>
  <w:style w:type="table" w:customStyle="1" w:styleId="Basic1">
    <w:name w:val="Basic1"/>
    <w:basedOn w:val="NormaleTabelle"/>
    <w:uiPriority w:val="99"/>
    <w:rsid w:val="002C2D9A"/>
    <w:rPr>
      <w:sz w:val="16"/>
      <w:szCs w:val="20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rtgen-group.com/conexpo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5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1195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Innovant</vt:lpstr>
    </vt:vector>
  </TitlesOfParts>
  <Company>wir-lieben-office.de</Company>
  <LinksUpToDate>false</LinksUpToDate>
  <CharactersWithSpaces>7830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Innovant</dc:title>
  <dc:creator>Schüler Angelika</dc:creator>
  <cp:lastModifiedBy>Linnemann Mario</cp:lastModifiedBy>
  <cp:revision>13</cp:revision>
  <dcterms:created xsi:type="dcterms:W3CDTF">2016-12-20T10:37:00Z</dcterms:created>
  <dcterms:modified xsi:type="dcterms:W3CDTF">2017-01-23T07:50:00Z</dcterms:modified>
</cp:coreProperties>
</file>